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C2" w:rsidRDefault="009F68B8">
      <w:pPr>
        <w:pStyle w:val="50"/>
        <w:framePr w:w="221" w:h="211" w:wrap="none" w:hAnchor="page" w:x="305" w:y="1"/>
      </w:pPr>
      <w:r w:rsidRPr="00806054">
        <w:rPr>
          <w:rStyle w:val="5"/>
          <w:lang w:eastAsia="en-US"/>
        </w:rPr>
        <w:t>&lt;</w:t>
      </w:r>
      <w:r>
        <w:rPr>
          <w:rStyle w:val="5"/>
          <w:lang w:val="en-US" w:eastAsia="en-US"/>
        </w:rPr>
        <w:t>s</w:t>
      </w:r>
      <w:r w:rsidRPr="00806054">
        <w:rPr>
          <w:rStyle w:val="5"/>
          <w:lang w:eastAsia="en-US"/>
        </w:rPr>
        <w:t>.</w:t>
      </w:r>
    </w:p>
    <w:p w:rsidR="00665CC2" w:rsidRDefault="00665CC2">
      <w:pPr>
        <w:spacing w:after="210" w:line="1" w:lineRule="exact"/>
      </w:pPr>
    </w:p>
    <w:p w:rsidR="00665CC2" w:rsidRDefault="00665CC2">
      <w:pPr>
        <w:spacing w:line="1" w:lineRule="exact"/>
        <w:sectPr w:rsidR="00665CC2">
          <w:type w:val="continuous"/>
          <w:pgSz w:w="11900" w:h="16840"/>
          <w:pgMar w:top="1002" w:right="0" w:bottom="0" w:left="0" w:header="0" w:footer="3" w:gutter="0"/>
          <w:cols w:space="720"/>
          <w:noEndnote/>
          <w:docGrid w:linePitch="360"/>
        </w:sectPr>
      </w:pPr>
    </w:p>
    <w:p w:rsidR="00665CC2" w:rsidRDefault="009F68B8">
      <w:pPr>
        <w:pStyle w:val="1"/>
        <w:spacing w:after="340"/>
        <w:ind w:firstLine="0"/>
      </w:pPr>
      <w:r>
        <w:rPr>
          <w:rStyle w:val="a3"/>
          <w:b/>
          <w:bCs/>
        </w:rPr>
        <w:lastRenderedPageBreak/>
        <w:t>Вниманию юридических лиц и индивидуальных предпринимател</w:t>
      </w:r>
      <w:r>
        <w:rPr>
          <w:rStyle w:val="a3"/>
          <w:b/>
          <w:bCs/>
        </w:rPr>
        <w:t>ей!</w:t>
      </w:r>
    </w:p>
    <w:p w:rsidR="00665CC2" w:rsidRDefault="009F68B8">
      <w:pPr>
        <w:pStyle w:val="1"/>
        <w:ind w:firstLine="500"/>
        <w:jc w:val="both"/>
      </w:pPr>
      <w:r>
        <w:rPr>
          <w:rStyle w:val="a3"/>
        </w:rPr>
        <w:t xml:space="preserve">Оршанский межрайонный отдел Витебского областного </w:t>
      </w:r>
      <w:proofErr w:type="gramStart"/>
      <w:r>
        <w:rPr>
          <w:rStyle w:val="a3"/>
        </w:rPr>
        <w:t>управления Департамента государственной инспекции труда Министерства труда</w:t>
      </w:r>
      <w:proofErr w:type="gramEnd"/>
      <w:r>
        <w:rPr>
          <w:rStyle w:val="a3"/>
        </w:rPr>
        <w:t xml:space="preserve"> и социальной защиты Республики Беларусь информирует, что в мае, июне 2026 года законодательство Республики Беларусь, регулирующ</w:t>
      </w:r>
      <w:r>
        <w:rPr>
          <w:rStyle w:val="a3"/>
        </w:rPr>
        <w:t>ее отношения, связанные с заключением гражданско-правовых договоров с гражданами претерпит существенные изменения.</w:t>
      </w:r>
    </w:p>
    <w:p w:rsidR="00665CC2" w:rsidRDefault="009F68B8">
      <w:pPr>
        <w:pStyle w:val="1"/>
        <w:ind w:firstLine="500"/>
        <w:jc w:val="both"/>
      </w:pPr>
      <w:r>
        <w:rPr>
          <w:rStyle w:val="a3"/>
        </w:rPr>
        <w:t>Юридическим лицам и индивидуальным предпринимателям, заключающим с гражданами гражданско-правовые договоры о выполнении работ, оказании услуг</w:t>
      </w:r>
      <w:r>
        <w:rPr>
          <w:rStyle w:val="a3"/>
        </w:rPr>
        <w:t xml:space="preserve">, следует иметь </w:t>
      </w:r>
      <w:proofErr w:type="gramStart"/>
      <w:r>
        <w:rPr>
          <w:rStyle w:val="a3"/>
        </w:rPr>
        <w:t>ввиду</w:t>
      </w:r>
      <w:proofErr w:type="gramEnd"/>
      <w:r>
        <w:rPr>
          <w:rStyle w:val="a3"/>
        </w:rPr>
        <w:t xml:space="preserve">, что с 15.05.2026 вступили </w:t>
      </w:r>
      <w:proofErr w:type="gramStart"/>
      <w:r>
        <w:rPr>
          <w:rStyle w:val="a3"/>
        </w:rPr>
        <w:t>в</w:t>
      </w:r>
      <w:proofErr w:type="gramEnd"/>
      <w:r>
        <w:rPr>
          <w:rStyle w:val="a3"/>
        </w:rPr>
        <w:t xml:space="preserve"> силу изменения в Указ Президента Республики Беларусь от 6 июля 2005 г. </w:t>
      </w:r>
      <w:r>
        <w:rPr>
          <w:rStyle w:val="a3"/>
          <w:lang w:val="en-US" w:eastAsia="en-US"/>
        </w:rPr>
        <w:t>N</w:t>
      </w:r>
      <w:r w:rsidRPr="00806054">
        <w:rPr>
          <w:rStyle w:val="a3"/>
          <w:lang w:eastAsia="en-US"/>
        </w:rPr>
        <w:t xml:space="preserve"> </w:t>
      </w:r>
      <w:r>
        <w:rPr>
          <w:rStyle w:val="a3"/>
        </w:rPr>
        <w:t>314 «О некоторых мерах по защите прав граждан, выполняющих работу по гражданско-правовым договорам». В частности, изменяются отдельн</w:t>
      </w:r>
      <w:r>
        <w:rPr>
          <w:rStyle w:val="a3"/>
        </w:rPr>
        <w:t>ые существенные условия договоров подряда, оказания услуг, создания объектов интеллектуальной собственности с гражданами. С 15.05.2026 в таких договорах необходимо обязательно указывать сроки расчета за выполненные работы, оказанные услуги.</w:t>
      </w:r>
    </w:p>
    <w:p w:rsidR="00665CC2" w:rsidRDefault="009F68B8" w:rsidP="00806054">
      <w:pPr>
        <w:pStyle w:val="1"/>
        <w:tabs>
          <w:tab w:val="left" w:pos="8352"/>
        </w:tabs>
        <w:spacing w:line="257" w:lineRule="auto"/>
        <w:ind w:firstLine="500"/>
        <w:jc w:val="both"/>
      </w:pPr>
      <w:r>
        <w:rPr>
          <w:rStyle w:val="a3"/>
        </w:rPr>
        <w:t xml:space="preserve">С 19.06.2026 в </w:t>
      </w:r>
      <w:r>
        <w:rPr>
          <w:rStyle w:val="a3"/>
        </w:rPr>
        <w:t>законную силу вступает новая редакция Кодекса Республики Беларусь об административных правонарушениях (далее-КоАП). КоАП в новой редакции исключает нарушение требований заключения гражданско-правовых договоров (ст. 10.18 КоАП)</w:t>
      </w:r>
      <w:r>
        <w:rPr>
          <w:rStyle w:val="a3"/>
          <w:color w:val="647ECB"/>
        </w:rPr>
        <w:t xml:space="preserve">- </w:t>
      </w:r>
      <w:r>
        <w:rPr>
          <w:rStyle w:val="a3"/>
        </w:rPr>
        <w:t>из категории деяний, влекущи</w:t>
      </w:r>
      <w:r>
        <w:rPr>
          <w:rStyle w:val="a3"/>
        </w:rPr>
        <w:t>х административную</w:t>
      </w:r>
      <w:r w:rsidR="00806054">
        <w:rPr>
          <w:rStyle w:val="a3"/>
        </w:rPr>
        <w:t xml:space="preserve"> ответственность по требованию.</w:t>
      </w:r>
    </w:p>
    <w:p w:rsidR="00665CC2" w:rsidRDefault="009F68B8">
      <w:pPr>
        <w:pStyle w:val="1"/>
        <w:ind w:firstLine="500"/>
        <w:jc w:val="both"/>
      </w:pPr>
      <w:r>
        <w:rPr>
          <w:rStyle w:val="a3"/>
        </w:rPr>
        <w:t xml:space="preserve">Если в действующей редакции КоАП привлечение заказчика к административной ответственности за нарушение требований заключения гражданско-правовых договоров возможно только </w:t>
      </w:r>
      <w:r>
        <w:rPr>
          <w:rStyle w:val="a3"/>
        </w:rPr>
        <w:t>при наличии соответствующего заявления гражданина, то в новой редакции кодекса для привлечения к административной ответственности не понадобится заявление другой стороны гражданско-правового договора.</w:t>
      </w:r>
    </w:p>
    <w:p w:rsidR="00665CC2" w:rsidRDefault="009F68B8">
      <w:pPr>
        <w:pStyle w:val="1"/>
        <w:ind w:firstLine="500"/>
        <w:jc w:val="both"/>
      </w:pPr>
      <w:r>
        <w:rPr>
          <w:rStyle w:val="a3"/>
        </w:rPr>
        <w:t>Обращаем внимание юридических лиц и индивидуальных пред</w:t>
      </w:r>
      <w:r>
        <w:rPr>
          <w:rStyle w:val="a3"/>
        </w:rPr>
        <w:t>принимателей на значительное ужесточение санкций по ст. 10. 18 КоАП.</w:t>
      </w:r>
    </w:p>
    <w:p w:rsidR="00665CC2" w:rsidRDefault="009F68B8">
      <w:pPr>
        <w:pStyle w:val="1"/>
        <w:ind w:firstLine="500"/>
        <w:jc w:val="both"/>
      </w:pPr>
      <w:proofErr w:type="gramStart"/>
      <w:r>
        <w:rPr>
          <w:rStyle w:val="a3"/>
        </w:rPr>
        <w:t>Так, несоблюдение в случаях, установленных законодательством, письменной формы гражданско-правовых договоров на выполнение работ, оказание услуг или создание объектов интеллектуальной соб</w:t>
      </w:r>
      <w:r>
        <w:rPr>
          <w:rStyle w:val="a3"/>
        </w:rPr>
        <w:t>ственности, заключаемых юридическим лицом или индивидуальным предпринимателем с гражданами, влечет наложение штрафа в размере от двадцати до пятидесяти базовых величин, на индивидуального предпринимателя - от сорока до ста базовых величин, а на юридическое</w:t>
      </w:r>
      <w:r>
        <w:rPr>
          <w:rStyle w:val="a3"/>
        </w:rPr>
        <w:t xml:space="preserve"> лицо - от ста до двухсот базовых величин.</w:t>
      </w:r>
      <w:proofErr w:type="gramEnd"/>
    </w:p>
    <w:p w:rsidR="00665CC2" w:rsidRDefault="009F68B8">
      <w:pPr>
        <w:pStyle w:val="1"/>
        <w:ind w:firstLine="500"/>
        <w:jc w:val="both"/>
      </w:pPr>
      <w:r>
        <w:rPr>
          <w:rStyle w:val="a3"/>
        </w:rPr>
        <w:t>Такое же деяние, совершенное повторно в течение одного года после наложения административного взыскания за такое же нарушение, влечет наложение штрафа в размере от сорока до ста базовых величин, на индивидуального</w:t>
      </w:r>
      <w:r>
        <w:rPr>
          <w:rStyle w:val="a3"/>
        </w:rPr>
        <w:t xml:space="preserve"> предпринимателя - от восьмидесяти до ста пятидесяти базовых величин, а на юридическое лицо - от ста пятидесяти до трехсот базовых величин.</w:t>
      </w:r>
    </w:p>
    <w:p w:rsidR="00665CC2" w:rsidRDefault="009F68B8">
      <w:pPr>
        <w:pStyle w:val="1"/>
        <w:ind w:firstLine="500"/>
        <w:jc w:val="both"/>
      </w:pPr>
      <w:r>
        <w:rPr>
          <w:rStyle w:val="a3"/>
        </w:rPr>
        <w:t>Отсутствие в гражданско-правовых договорах на выполнение работ, оказание услуг или создание объектов интеллектуально</w:t>
      </w:r>
      <w:r>
        <w:rPr>
          <w:rStyle w:val="a3"/>
        </w:rPr>
        <w:t>й собственности, заключаемых юридическим лицом или индивидуальным предпринимателем с гражданами, условий, установленных законодательством, влечет наложение штрафа в размере до двадцати пяти базовых величин.</w:t>
      </w:r>
    </w:p>
    <w:p w:rsidR="00665CC2" w:rsidRDefault="009F68B8">
      <w:pPr>
        <w:pStyle w:val="1"/>
        <w:ind w:firstLine="500"/>
        <w:jc w:val="both"/>
      </w:pPr>
      <w:proofErr w:type="gramStart"/>
      <w:r>
        <w:rPr>
          <w:rStyle w:val="a3"/>
        </w:rPr>
        <w:t>Неисполнение либо неполное исполнение юридическим</w:t>
      </w:r>
      <w:r>
        <w:rPr>
          <w:rStyle w:val="a3"/>
        </w:rPr>
        <w:t xml:space="preserve"> лицом или </w:t>
      </w:r>
      <w:r>
        <w:rPr>
          <w:rStyle w:val="a3"/>
        </w:rPr>
        <w:lastRenderedPageBreak/>
        <w:t>индивидуальным предпринимателем обязательств перед гражданами по оплате выполненной работы, оказанной услуги или созданного объекта интеллектуальной собственности, влекут наложение штрафа в размере от четырех до пятидесяти базовых величин, а так</w:t>
      </w:r>
      <w:r>
        <w:rPr>
          <w:rStyle w:val="a3"/>
        </w:rPr>
        <w:t>ое же деяние, совершенное повторно в течение одного года после наложения административного взыскания за такие же нарушения, влечет наложение штрафа в размере от тридцати до</w:t>
      </w:r>
      <w:proofErr w:type="gramEnd"/>
      <w:r>
        <w:rPr>
          <w:rStyle w:val="a3"/>
        </w:rPr>
        <w:t xml:space="preserve"> ста базовых величин.</w:t>
      </w:r>
    </w:p>
    <w:p w:rsidR="00665CC2" w:rsidRDefault="009F68B8">
      <w:pPr>
        <w:pStyle w:val="1"/>
        <w:ind w:firstLine="580"/>
        <w:jc w:val="both"/>
      </w:pPr>
      <w:r>
        <w:rPr>
          <w:rStyle w:val="a3"/>
        </w:rPr>
        <w:t>Таким образом, существенно ужесточается административная ответ</w:t>
      </w:r>
      <w:r>
        <w:rPr>
          <w:rStyle w:val="a3"/>
        </w:rPr>
        <w:t>ственность за несоблюдение письменной формы гражданско-правовых договоров на выполнение работ, оказание услуг или создание объектов интеллектуальной собственности, заключаемых юридическим лицом или индивидуальным предпринимателем с гражданами. Вводится адм</w:t>
      </w:r>
      <w:r>
        <w:rPr>
          <w:rStyle w:val="a3"/>
        </w:rPr>
        <w:t>инистративная ответственность за неисполнение либо неполное исполнение юридическим лицом или индивидуальным предпринимателем обязательств перед гражданами по оплате выполненной работы.</w:t>
      </w:r>
    </w:p>
    <w:p w:rsidR="00665CC2" w:rsidRDefault="009F68B8">
      <w:pPr>
        <w:pStyle w:val="1"/>
        <w:spacing w:after="1000"/>
        <w:ind w:firstLine="560"/>
        <w:jc w:val="both"/>
      </w:pPr>
      <w:r>
        <w:rPr>
          <w:rStyle w:val="a3"/>
        </w:rPr>
        <w:t xml:space="preserve">Строгое соблюдение требований законодательства Республики Беларусь при </w:t>
      </w:r>
      <w:r>
        <w:rPr>
          <w:rStyle w:val="a3"/>
        </w:rPr>
        <w:t>заключении с гражданами гражданско-правовых договоров на выполнение работ, оказание услуг или создание объектов интеллектуальной собственности, своевременная и полная оплата выполненных работ и оказанных услуг, позволят юридическим лицам и индивидуальным п</w:t>
      </w:r>
      <w:r>
        <w:rPr>
          <w:rStyle w:val="a3"/>
        </w:rPr>
        <w:t>редпринимателям избежать серьезных мер административной ответственности.</w:t>
      </w:r>
      <w:bookmarkStart w:id="0" w:name="_GoBack"/>
      <w:bookmarkEnd w:id="0"/>
    </w:p>
    <w:sectPr w:rsidR="00665CC2">
      <w:type w:val="continuous"/>
      <w:pgSz w:w="11900" w:h="16840"/>
      <w:pgMar w:top="1002" w:right="797" w:bottom="0" w:left="1369" w:header="57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B8" w:rsidRDefault="009F68B8">
      <w:r>
        <w:separator/>
      </w:r>
    </w:p>
  </w:endnote>
  <w:endnote w:type="continuationSeparator" w:id="0">
    <w:p w:rsidR="009F68B8" w:rsidRDefault="009F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B8" w:rsidRDefault="009F68B8"/>
  </w:footnote>
  <w:footnote w:type="continuationSeparator" w:id="0">
    <w:p w:rsidR="009F68B8" w:rsidRDefault="009F68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65CC2"/>
    <w:rsid w:val="00665CC2"/>
    <w:rsid w:val="00806054"/>
    <w:rsid w:val="009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color w:val="647ECB"/>
      <w:sz w:val="22"/>
      <w:szCs w:val="22"/>
      <w:u w:val="none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pacing w:after="1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1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pacing w:after="50" w:line="276" w:lineRule="auto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pacing w:after="340"/>
      <w:jc w:val="right"/>
    </w:pPr>
    <w:rPr>
      <w:rFonts w:ascii="Arial" w:eastAsia="Arial" w:hAnsi="Arial" w:cs="Arial"/>
      <w:color w:val="647EC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color w:val="647ECB"/>
      <w:sz w:val="22"/>
      <w:szCs w:val="22"/>
      <w:u w:val="none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pacing w:after="1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1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pacing w:after="50" w:line="276" w:lineRule="auto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pacing w:after="340"/>
      <w:jc w:val="right"/>
    </w:pPr>
    <w:rPr>
      <w:rFonts w:ascii="Arial" w:eastAsia="Arial" w:hAnsi="Arial" w:cs="Arial"/>
      <w:color w:val="647ECB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PC15</cp:lastModifiedBy>
  <cp:revision>2</cp:revision>
  <dcterms:created xsi:type="dcterms:W3CDTF">2026-06-01T12:13:00Z</dcterms:created>
  <dcterms:modified xsi:type="dcterms:W3CDTF">2026-06-01T12:14:00Z</dcterms:modified>
</cp:coreProperties>
</file>