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550" w:rsidRDefault="00164550" w:rsidP="00164550">
      <w:pPr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ОБЪЯВЛЕНИЕ</w:t>
      </w:r>
    </w:p>
    <w:p w:rsidR="00164550" w:rsidRDefault="00164550" w:rsidP="00164550">
      <w:pPr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 продаже жилого  дома, признанного бесхозяйным,  за одну базовую величину</w:t>
      </w:r>
    </w:p>
    <w:p w:rsidR="00164550" w:rsidRDefault="00164550" w:rsidP="00164550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proofErr w:type="spellStart"/>
      <w:r>
        <w:rPr>
          <w:rFonts w:ascii="Times New Roman" w:hAnsi="Times New Roman"/>
          <w:sz w:val="30"/>
          <w:szCs w:val="30"/>
        </w:rPr>
        <w:t>Волевковским</w:t>
      </w:r>
      <w:proofErr w:type="spellEnd"/>
      <w:r>
        <w:rPr>
          <w:rFonts w:ascii="Times New Roman" w:hAnsi="Times New Roman"/>
          <w:sz w:val="30"/>
          <w:szCs w:val="30"/>
        </w:rPr>
        <w:t xml:space="preserve"> сельским исполнительным комитетом принято решение от 5 августа 2026 г. № 61 «О продаже жилого дома». </w:t>
      </w:r>
    </w:p>
    <w:p w:rsidR="00164550" w:rsidRDefault="00164550" w:rsidP="00164550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На продажу выставляется  жилой  дом, признанный решением суда бесхозяйным. </w:t>
      </w:r>
    </w:p>
    <w:p w:rsidR="00164550" w:rsidRDefault="00164550" w:rsidP="00164550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Сведения  о подлежащем  продаже  жилом доме: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17"/>
        <w:gridCol w:w="2440"/>
        <w:gridCol w:w="2434"/>
        <w:gridCol w:w="2816"/>
        <w:gridCol w:w="2916"/>
        <w:gridCol w:w="1427"/>
      </w:tblGrid>
      <w:tr w:rsidR="00164550" w:rsidTr="0054472F"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550" w:rsidRDefault="00164550" w:rsidP="0054472F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Адрес жилого  дома, его инвентарный номер 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550" w:rsidRDefault="00164550" w:rsidP="0054472F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Характеристика  дома, % износа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550" w:rsidRDefault="00164550" w:rsidP="0054472F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Составные части и принадлежности, % износа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550" w:rsidRDefault="00164550" w:rsidP="0054472F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Адрес земельного участка, его  кадастровый номер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550" w:rsidRDefault="00164550" w:rsidP="0054472F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Площаль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участка, его целевое назначение,</w:t>
            </w:r>
          </w:p>
          <w:p w:rsidR="00164550" w:rsidRDefault="00164550" w:rsidP="0054472F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ограничения в использовании</w:t>
            </w:r>
          </w:p>
          <w:p w:rsidR="00164550" w:rsidRDefault="00164550" w:rsidP="0054472F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(если участок зарегистрирован в регистре недвижимости)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550" w:rsidRDefault="00164550" w:rsidP="0054472F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Цена </w:t>
            </w:r>
          </w:p>
        </w:tc>
      </w:tr>
      <w:tr w:rsidR="00164550" w:rsidTr="0054472F"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550" w:rsidRDefault="00164550" w:rsidP="0054472F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Золотовичи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, ул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.Ц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ентральная, д.1, Дубровенский район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550" w:rsidRDefault="00164550" w:rsidP="0054472F">
            <w:pPr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одноквартирный, одноэтажный, бревенчатый жилой дом без  подземной части, общей площадью 42 кв.м., износ 80 %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550" w:rsidRDefault="00164550" w:rsidP="0054472F">
            <w:pPr>
              <w:spacing w:after="0" w:line="28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550" w:rsidRDefault="00164550" w:rsidP="0054472F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Золотовичи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, ул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.Ц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ентральная, д.1, Дубровенский район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550" w:rsidRDefault="00164550" w:rsidP="0054472F">
            <w:pPr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земельный участок площадью 0,25 га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550" w:rsidRDefault="00164550" w:rsidP="0054472F">
            <w:pPr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одна базовая величина  </w:t>
            </w:r>
          </w:p>
        </w:tc>
      </w:tr>
    </w:tbl>
    <w:p w:rsidR="00164550" w:rsidRDefault="00164550" w:rsidP="00164550">
      <w:pPr>
        <w:spacing w:after="0" w:line="280" w:lineRule="exact"/>
        <w:jc w:val="both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 xml:space="preserve">           При  поступлении  двух  и более  заявок  от претендентов на  покупку  дома  продажа  осуществляется по результатам   аукциона.</w:t>
      </w:r>
    </w:p>
    <w:p w:rsidR="00164550" w:rsidRDefault="00164550" w:rsidP="0016455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0"/>
          <w:szCs w:val="30"/>
        </w:rPr>
        <w:t xml:space="preserve">           Продажу  осуществляет </w:t>
      </w:r>
      <w:proofErr w:type="spellStart"/>
      <w:r>
        <w:rPr>
          <w:rFonts w:ascii="Times New Roman" w:hAnsi="Times New Roman"/>
          <w:sz w:val="30"/>
          <w:szCs w:val="30"/>
        </w:rPr>
        <w:t>Волевковский</w:t>
      </w:r>
      <w:proofErr w:type="spellEnd"/>
      <w:r>
        <w:rPr>
          <w:rFonts w:ascii="Times New Roman" w:hAnsi="Times New Roman"/>
          <w:sz w:val="30"/>
          <w:szCs w:val="30"/>
        </w:rPr>
        <w:t xml:space="preserve"> сельский исполнительный комитет. Адрес: Дубровенский район, </w:t>
      </w:r>
      <w:proofErr w:type="spellStart"/>
      <w:r>
        <w:rPr>
          <w:rFonts w:ascii="Times New Roman" w:hAnsi="Times New Roman"/>
          <w:sz w:val="30"/>
          <w:szCs w:val="30"/>
        </w:rPr>
        <w:t>Волевковский</w:t>
      </w:r>
      <w:proofErr w:type="spellEnd"/>
      <w:r>
        <w:rPr>
          <w:rFonts w:ascii="Times New Roman" w:hAnsi="Times New Roman"/>
          <w:sz w:val="30"/>
          <w:szCs w:val="30"/>
        </w:rPr>
        <w:t xml:space="preserve"> сельсовет, </w:t>
      </w:r>
      <w:proofErr w:type="spellStart"/>
      <w:r>
        <w:rPr>
          <w:rFonts w:ascii="Times New Roman" w:hAnsi="Times New Roman"/>
          <w:sz w:val="30"/>
          <w:szCs w:val="30"/>
        </w:rPr>
        <w:t>аг</w:t>
      </w:r>
      <w:proofErr w:type="gramStart"/>
      <w:r>
        <w:rPr>
          <w:rFonts w:ascii="Times New Roman" w:hAnsi="Times New Roman"/>
          <w:sz w:val="30"/>
          <w:szCs w:val="30"/>
        </w:rPr>
        <w:t>.О</w:t>
      </w:r>
      <w:proofErr w:type="gramEnd"/>
      <w:r>
        <w:rPr>
          <w:rFonts w:ascii="Times New Roman" w:hAnsi="Times New Roman"/>
          <w:sz w:val="30"/>
          <w:szCs w:val="30"/>
        </w:rPr>
        <w:t>рловичи</w:t>
      </w:r>
      <w:proofErr w:type="spellEnd"/>
      <w:r>
        <w:rPr>
          <w:rFonts w:ascii="Times New Roman" w:hAnsi="Times New Roman"/>
          <w:sz w:val="30"/>
          <w:szCs w:val="30"/>
        </w:rPr>
        <w:t xml:space="preserve">, ул.Центральная, 46, 211593. Контактный телефон: 8 02137 5 16 04, председатель </w:t>
      </w:r>
      <w:proofErr w:type="spellStart"/>
      <w:r>
        <w:rPr>
          <w:rFonts w:ascii="Times New Roman" w:hAnsi="Times New Roman"/>
          <w:sz w:val="30"/>
          <w:szCs w:val="30"/>
        </w:rPr>
        <w:t>Волевковского</w:t>
      </w:r>
      <w:proofErr w:type="spellEnd"/>
      <w:r>
        <w:rPr>
          <w:rFonts w:ascii="Times New Roman" w:hAnsi="Times New Roman"/>
          <w:sz w:val="30"/>
          <w:szCs w:val="30"/>
        </w:rPr>
        <w:t xml:space="preserve"> сельского исполнительного комитета Кузьменков А.И., </w:t>
      </w:r>
      <w:r>
        <w:rPr>
          <w:rFonts w:ascii="Times New Roman" w:hAnsi="Times New Roman"/>
          <w:sz w:val="28"/>
        </w:rPr>
        <w:t>volevki@vitobl.by</w:t>
      </w:r>
    </w:p>
    <w:p w:rsidR="00164550" w:rsidRDefault="00164550" w:rsidP="001645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Претендентом на покупку  жилого дома  до истечения 30  календарных дней со дня опубликования сведений о  продаже  предоставляются лично либо  через своего представителя в местный исполнительный  и распорядительный орган  следующие  документы:</w:t>
      </w:r>
    </w:p>
    <w:p w:rsidR="00164550" w:rsidRDefault="00164550" w:rsidP="00164550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заявка на покупку  пустующего  жилого дома по форме, установленной Государственным комитетом по имуществу (постановление  Государственного комитета по имуществу Республики Беларусь от 23.09.2021 № 23    «О формах документов»);</w:t>
      </w:r>
    </w:p>
    <w:p w:rsidR="00164550" w:rsidRDefault="00164550" w:rsidP="00164550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гражданином – копия документа, удостоверяющего  личность, без нотариального засвидетельствования;</w:t>
      </w:r>
    </w:p>
    <w:p w:rsidR="00164550" w:rsidRDefault="00164550" w:rsidP="00164550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представителем гражданина – доверенность;</w:t>
      </w:r>
    </w:p>
    <w:p w:rsidR="00164550" w:rsidRPr="00164550" w:rsidRDefault="00164550" w:rsidP="00164550">
      <w:pPr>
        <w:pStyle w:val="newncpi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   индивидуальным предпринимателем </w:t>
      </w:r>
      <w:proofErr w:type="gramStart"/>
      <w:r>
        <w:rPr>
          <w:color w:val="000000"/>
          <w:sz w:val="30"/>
          <w:szCs w:val="30"/>
        </w:rPr>
        <w:t>–</w:t>
      </w:r>
      <w:r w:rsidRPr="006F4552">
        <w:rPr>
          <w:sz w:val="30"/>
          <w:szCs w:val="30"/>
        </w:rPr>
        <w:t>к</w:t>
      </w:r>
      <w:proofErr w:type="gramEnd"/>
      <w:r w:rsidRPr="006F4552">
        <w:rPr>
          <w:sz w:val="30"/>
          <w:szCs w:val="30"/>
        </w:rPr>
        <w:t>опия </w:t>
      </w:r>
      <w:hyperlink r:id="rId4" w:anchor="a3" w:tooltip="+" w:history="1">
        <w:r w:rsidRPr="00164550">
          <w:rPr>
            <w:rStyle w:val="a3"/>
            <w:color w:val="auto"/>
            <w:sz w:val="30"/>
            <w:szCs w:val="30"/>
            <w:u w:val="none"/>
          </w:rPr>
          <w:t>свидетельства</w:t>
        </w:r>
      </w:hyperlink>
      <w:r w:rsidRPr="00164550">
        <w:rPr>
          <w:sz w:val="30"/>
          <w:szCs w:val="30"/>
        </w:rPr>
        <w:t> о государственной регистрации без нотариального засвидетельствования;</w:t>
      </w:r>
    </w:p>
    <w:p w:rsidR="00164550" w:rsidRPr="00164550" w:rsidRDefault="00164550" w:rsidP="00164550">
      <w:pPr>
        <w:pStyle w:val="newncpi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164550">
        <w:rPr>
          <w:sz w:val="30"/>
          <w:szCs w:val="30"/>
        </w:rPr>
        <w:t xml:space="preserve">   представителем или уполномоченным должностным лицом юридического лица Республики Беларусь 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 указанием банковских реквизитов юридического лица;</w:t>
      </w:r>
    </w:p>
    <w:p w:rsidR="00164550" w:rsidRDefault="00164550" w:rsidP="00164550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30"/>
          <w:szCs w:val="30"/>
        </w:rPr>
      </w:pPr>
      <w:r w:rsidRPr="00164550">
        <w:rPr>
          <w:sz w:val="30"/>
          <w:szCs w:val="30"/>
        </w:rPr>
        <w:t xml:space="preserve">    </w:t>
      </w:r>
      <w:proofErr w:type="gramStart"/>
      <w:r w:rsidRPr="00164550">
        <w:rPr>
          <w:sz w:val="30"/>
          <w:szCs w:val="30"/>
        </w:rPr>
        <w:t>представителем или уполномоченным должностным лицом иностранного юридического лица – копии учредительных документов и выписка из торгового реестра страны происхождения (выписка должна быть произведена в течение года до подачи </w:t>
      </w:r>
      <w:hyperlink r:id="rId5" w:anchor="a18" w:tooltip="+" w:history="1">
        <w:r w:rsidRPr="00164550">
          <w:rPr>
            <w:rStyle w:val="a3"/>
            <w:color w:val="auto"/>
            <w:sz w:val="30"/>
            <w:szCs w:val="30"/>
            <w:u w:val="none"/>
          </w:rPr>
          <w:t>заявки</w:t>
        </w:r>
      </w:hyperlink>
      <w:r w:rsidRPr="00164550">
        <w:rPr>
          <w:sz w:val="30"/>
          <w:szCs w:val="30"/>
        </w:rPr>
        <w:t>) либо иное эквивалентное доказательство юридического статуса в соответствии с законодательством страны происхождения с пере</w:t>
      </w:r>
      <w:r>
        <w:rPr>
          <w:color w:val="000000"/>
          <w:sz w:val="30"/>
          <w:szCs w:val="30"/>
        </w:rPr>
        <w:t>водом на 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</w:t>
      </w:r>
      <w:proofErr w:type="gramEnd"/>
      <w:r>
        <w:rPr>
          <w:color w:val="000000"/>
          <w:sz w:val="30"/>
          <w:szCs w:val="30"/>
        </w:rPr>
        <w:t xml:space="preserve"> совершать нотариальные действия), доверенность или документ, подтверждающий полномочия должностного лица, документ о финансовой состоятельности, выданный обслуживающим банком или иной кредитно-финансовой организацией, с переводом на 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действия).</w:t>
      </w:r>
    </w:p>
    <w:p w:rsidR="00164550" w:rsidRDefault="00164550" w:rsidP="00164550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   Документы, составленные за пределами Республики Беларусь в соответствии с законодательством иностранного государства, должны быть легализованы, если иное не предусмотрено законодательством.</w:t>
      </w:r>
    </w:p>
    <w:p w:rsidR="00164550" w:rsidRDefault="00164550" w:rsidP="00164550">
      <w:pPr>
        <w:spacing w:after="0" w:line="36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                                          </w:t>
      </w:r>
    </w:p>
    <w:p w:rsidR="00164550" w:rsidRDefault="00164550" w:rsidP="00164550">
      <w:pPr>
        <w:tabs>
          <w:tab w:val="left" w:pos="9390"/>
        </w:tabs>
        <w:spacing w:after="0" w:line="280" w:lineRule="exac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Председатель </w:t>
      </w:r>
      <w:proofErr w:type="spellStart"/>
      <w:r>
        <w:rPr>
          <w:rFonts w:ascii="Times New Roman" w:hAnsi="Times New Roman"/>
          <w:sz w:val="30"/>
          <w:szCs w:val="30"/>
        </w:rPr>
        <w:t>Волевковского</w:t>
      </w:r>
      <w:proofErr w:type="spellEnd"/>
      <w:r>
        <w:rPr>
          <w:rFonts w:ascii="Times New Roman" w:hAnsi="Times New Roman"/>
          <w:sz w:val="30"/>
          <w:szCs w:val="30"/>
        </w:rPr>
        <w:t xml:space="preserve"> сельского исполнительного комитета                                 А.И. Кузьменков </w:t>
      </w:r>
    </w:p>
    <w:p w:rsidR="00164550" w:rsidRDefault="00164550" w:rsidP="00164550">
      <w:pPr>
        <w:tabs>
          <w:tab w:val="left" w:pos="9390"/>
        </w:tabs>
        <w:spacing w:after="0" w:line="280" w:lineRule="exact"/>
        <w:rPr>
          <w:rFonts w:ascii="Times New Roman" w:hAnsi="Times New Roman"/>
          <w:sz w:val="30"/>
          <w:szCs w:val="30"/>
        </w:rPr>
      </w:pPr>
    </w:p>
    <w:p w:rsidR="00164550" w:rsidRDefault="00164550" w:rsidP="00164550">
      <w:pPr>
        <w:tabs>
          <w:tab w:val="left" w:pos="9390"/>
        </w:tabs>
        <w:spacing w:after="0" w:line="280" w:lineRule="exact"/>
        <w:rPr>
          <w:rFonts w:ascii="Times New Roman" w:hAnsi="Times New Roman"/>
          <w:sz w:val="30"/>
          <w:szCs w:val="30"/>
        </w:rPr>
      </w:pPr>
    </w:p>
    <w:p w:rsidR="00164550" w:rsidRDefault="00164550" w:rsidP="00164550">
      <w:pPr>
        <w:tabs>
          <w:tab w:val="left" w:pos="9390"/>
        </w:tabs>
        <w:spacing w:after="0" w:line="280" w:lineRule="exact"/>
        <w:rPr>
          <w:rFonts w:ascii="Times New Roman" w:hAnsi="Times New Roman"/>
          <w:sz w:val="30"/>
          <w:szCs w:val="30"/>
        </w:rPr>
      </w:pPr>
    </w:p>
    <w:p w:rsidR="00164550" w:rsidRDefault="00164550" w:rsidP="00164550">
      <w:pPr>
        <w:tabs>
          <w:tab w:val="left" w:pos="9390"/>
        </w:tabs>
        <w:spacing w:after="0" w:line="280" w:lineRule="exact"/>
        <w:rPr>
          <w:rFonts w:ascii="Times New Roman" w:hAnsi="Times New Roman"/>
          <w:sz w:val="30"/>
          <w:szCs w:val="30"/>
        </w:rPr>
      </w:pPr>
    </w:p>
    <w:p w:rsidR="00164550" w:rsidRPr="00205DC1" w:rsidRDefault="00164550" w:rsidP="00164550">
      <w:pPr>
        <w:tabs>
          <w:tab w:val="left" w:pos="9390"/>
        </w:tabs>
        <w:spacing w:after="0" w:line="280" w:lineRule="exact"/>
        <w:rPr>
          <w:rFonts w:ascii="Times New Roman" w:hAnsi="Times New Roman"/>
          <w:sz w:val="30"/>
          <w:szCs w:val="30"/>
        </w:rPr>
      </w:pPr>
    </w:p>
    <w:p w:rsidR="00164550" w:rsidRDefault="00164550" w:rsidP="00164550">
      <w:pPr>
        <w:tabs>
          <w:tab w:val="left" w:pos="9390"/>
        </w:tabs>
        <w:spacing w:after="0" w:line="280" w:lineRule="exact"/>
        <w:rPr>
          <w:rFonts w:ascii="Times New Roman" w:hAnsi="Times New Roman"/>
          <w:sz w:val="30"/>
          <w:szCs w:val="30"/>
        </w:rPr>
      </w:pPr>
    </w:p>
    <w:p w:rsidR="00164550" w:rsidRPr="00205DC1" w:rsidRDefault="00164550" w:rsidP="00164550">
      <w:pPr>
        <w:tabs>
          <w:tab w:val="left" w:pos="9390"/>
        </w:tabs>
        <w:spacing w:after="0" w:line="280" w:lineRule="exact"/>
        <w:rPr>
          <w:rFonts w:ascii="Times New Roman" w:hAnsi="Times New Roman"/>
          <w:sz w:val="30"/>
          <w:szCs w:val="30"/>
        </w:rPr>
      </w:pPr>
    </w:p>
    <w:p w:rsidR="00DA7418" w:rsidRDefault="00DA7418"/>
    <w:sectPr w:rsidR="00DA7418" w:rsidSect="00A51F75">
      <w:pgSz w:w="16838" w:h="11906" w:orient="landscape"/>
      <w:pgMar w:top="426" w:right="820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64550"/>
    <w:rsid w:val="00164550"/>
    <w:rsid w:val="002100A6"/>
    <w:rsid w:val="003A0CF5"/>
    <w:rsid w:val="004E735D"/>
    <w:rsid w:val="00C01280"/>
    <w:rsid w:val="00DA7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55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4550"/>
    <w:rPr>
      <w:color w:val="0000FF"/>
      <w:u w:val="single"/>
    </w:rPr>
  </w:style>
  <w:style w:type="paragraph" w:customStyle="1" w:styleId="newncpi">
    <w:name w:val="newncpi"/>
    <w:basedOn w:val="a"/>
    <w:rsid w:val="001645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i.by/tx.dll?d=468071&amp;a=18" TargetMode="External"/><Relationship Id="rId4" Type="http://schemas.openxmlformats.org/officeDocument/2006/relationships/hyperlink" Target="https://bii.by/tx.dll?d=152808&amp;a=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3406</Characters>
  <Application>Microsoft Office Word</Application>
  <DocSecurity>0</DocSecurity>
  <Lines>28</Lines>
  <Paragraphs>7</Paragraphs>
  <ScaleCrop>false</ScaleCrop>
  <Company>Grizli777</Company>
  <LinksUpToDate>false</LinksUpToDate>
  <CharactersWithSpaces>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</dc:creator>
  <cp:lastModifiedBy>AL</cp:lastModifiedBy>
  <cp:revision>1</cp:revision>
  <dcterms:created xsi:type="dcterms:W3CDTF">2026-08-05T06:31:00Z</dcterms:created>
  <dcterms:modified xsi:type="dcterms:W3CDTF">2026-08-05T06:32:00Z</dcterms:modified>
</cp:coreProperties>
</file>