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1CA7" w:rsidRPr="009C067F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r w:rsidRPr="009C067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Pr="009C067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2.33.2</w:t>
            </w:r>
          </w:p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067F">
              <w:rPr>
                <w:rStyle w:val="s131"/>
                <w:rFonts w:ascii="Times New Roman" w:hAnsi="Times New Roman" w:cs="Times New Roman"/>
                <w:b/>
                <w:bCs w:val="0"/>
                <w:sz w:val="26"/>
                <w:szCs w:val="26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9C06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социального пособия для возмещения затрат на приобретение подгузников</w:t>
            </w:r>
          </w:p>
        </w:tc>
        <w:tc>
          <w:tcPr>
            <w:tcW w:w="2311" w:type="dxa"/>
            <w:gridSpan w:val="2"/>
          </w:tcPr>
          <w:p w:rsidR="00CA1CA7" w:rsidRPr="009C067F" w:rsidRDefault="00CA1CA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A1CA7" w:rsidRPr="009C067F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9C067F" w:rsidTr="00187FF4">
              <w:tc>
                <w:tcPr>
                  <w:tcW w:w="10605" w:type="dxa"/>
                  <w:shd w:val="clear" w:color="auto" w:fill="D9D9D9"/>
                </w:tcPr>
                <w:p w:rsidR="00187FF4" w:rsidRPr="009C067F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документов, подготовку и выдачу административных решений 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9C067F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87FF4" w:rsidRPr="009C067F" w:rsidTr="00187FF4">
              <w:tc>
                <w:tcPr>
                  <w:tcW w:w="10605" w:type="dxa"/>
                </w:tcPr>
                <w:p w:rsidR="00187FF4" w:rsidRPr="009C067F" w:rsidRDefault="00187FF4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87FF4" w:rsidRPr="009C067F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C067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специалист по социальной  работе  отделения первичного приема, информации, анализа и прогнозирования</w:t>
                  </w:r>
                  <w:r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ГУ «Территориальный центр социального обслуживания населения Дубровенского района»– </w:t>
                  </w:r>
                </w:p>
                <w:p w:rsidR="00187FF4" w:rsidRPr="00065E80" w:rsidRDefault="004E2276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C067F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Матюшевская</w:t>
                  </w:r>
                  <w:proofErr w:type="spellEnd"/>
                  <w:r w:rsidRPr="009C067F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Сергеевна</w:t>
                  </w:r>
                  <w:r w:rsidR="00187FF4"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187FF4"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="00187FF4"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.Д</w:t>
                  </w:r>
                  <w:proofErr w:type="gramEnd"/>
                  <w:r w:rsidR="00187FF4"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убровно</w:t>
                  </w:r>
                  <w:proofErr w:type="spellEnd"/>
                  <w:r w:rsidR="00187FF4"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187FF4"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ул.Лопанькова</w:t>
                  </w:r>
                  <w:proofErr w:type="spellEnd"/>
                  <w:r w:rsidR="00187FF4"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д.7а, кабинет № 1, телефон 8 (02137) </w:t>
                  </w:r>
                  <w:r w:rsidR="00065E80" w:rsidRPr="00065E8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5 28 76</w:t>
                  </w:r>
                  <w:bookmarkStart w:id="1" w:name="_GoBack"/>
                  <w:bookmarkEnd w:id="1"/>
                </w:p>
                <w:p w:rsidR="00187FF4" w:rsidRPr="00065E80" w:rsidRDefault="00187FF4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 w:rsidRPr="009C067F">
                    <w:rPr>
                      <w:spacing w:val="-20"/>
                      <w:sz w:val="26"/>
                      <w:szCs w:val="26"/>
                    </w:rPr>
                    <w:t xml:space="preserve">специалист по социальной работе  отделения первичного приема, информации, анализа и прогнозирования </w:t>
                  </w:r>
                  <w:r w:rsidRPr="009C067F"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</w:t>
                  </w:r>
                  <w:proofErr w:type="spellStart"/>
                  <w:r w:rsidRPr="009C067F">
                    <w:rPr>
                      <w:sz w:val="26"/>
                      <w:szCs w:val="26"/>
                    </w:rPr>
                    <w:t>Дубровенского</w:t>
                  </w:r>
                  <w:proofErr w:type="spellEnd"/>
                  <w:r w:rsidRPr="009C067F">
                    <w:rPr>
                      <w:sz w:val="26"/>
                      <w:szCs w:val="26"/>
                    </w:rPr>
                    <w:t xml:space="preserve"> района» - </w:t>
                  </w:r>
                  <w:proofErr w:type="spellStart"/>
                  <w:r w:rsidRPr="009C067F">
                    <w:rPr>
                      <w:b/>
                      <w:spacing w:val="-20"/>
                      <w:sz w:val="26"/>
                      <w:szCs w:val="26"/>
                    </w:rPr>
                    <w:t>Тодаренко</w:t>
                  </w:r>
                  <w:proofErr w:type="spellEnd"/>
                  <w:r w:rsidRPr="009C067F">
                    <w:rPr>
                      <w:b/>
                      <w:spacing w:val="-20"/>
                      <w:sz w:val="26"/>
                      <w:szCs w:val="26"/>
                    </w:rPr>
                    <w:t xml:space="preserve"> Екатерина Ивановна</w:t>
                  </w:r>
                  <w:r w:rsidRPr="009C067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C067F">
                    <w:rPr>
                      <w:sz w:val="26"/>
                      <w:szCs w:val="26"/>
                    </w:rPr>
                    <w:t>г</w:t>
                  </w:r>
                  <w:proofErr w:type="gramStart"/>
                  <w:r w:rsidRPr="009C067F">
                    <w:rPr>
                      <w:sz w:val="26"/>
                      <w:szCs w:val="26"/>
                    </w:rPr>
                    <w:t>.Д</w:t>
                  </w:r>
                  <w:proofErr w:type="gramEnd"/>
                  <w:r w:rsidRPr="009C067F">
                    <w:rPr>
                      <w:sz w:val="26"/>
                      <w:szCs w:val="26"/>
                    </w:rPr>
                    <w:t>убровно</w:t>
                  </w:r>
                  <w:proofErr w:type="spellEnd"/>
                  <w:r w:rsidRPr="009C067F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C067F">
                    <w:rPr>
                      <w:sz w:val="26"/>
                      <w:szCs w:val="26"/>
                    </w:rPr>
                    <w:t>ул.Лопанькова</w:t>
                  </w:r>
                  <w:proofErr w:type="spellEnd"/>
                  <w:r w:rsidRPr="009C067F">
                    <w:rPr>
                      <w:sz w:val="26"/>
                      <w:szCs w:val="26"/>
                    </w:rPr>
                    <w:t xml:space="preserve">, д.7а, кабинет № 1, телефон 8 (02137) </w:t>
                  </w:r>
                  <w:r w:rsidR="00065E80" w:rsidRPr="00065E80">
                    <w:rPr>
                      <w:sz w:val="26"/>
                      <w:szCs w:val="26"/>
                    </w:rPr>
                    <w:t>5 28 76</w:t>
                  </w:r>
                </w:p>
                <w:p w:rsidR="00187FF4" w:rsidRPr="009C067F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9C067F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9C067F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9C067F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9C067F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187FF4" w:rsidRPr="009C067F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9C067F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9C067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187FF4" w:rsidRPr="009C067F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9C067F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9C067F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A1CA7" w:rsidRPr="009C067F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CA7" w:rsidRPr="009C067F" w:rsidRDefault="00CA1CA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A1CA7" w:rsidRPr="009C067F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9C067F" w:rsidTr="00187FF4">
              <w:tc>
                <w:tcPr>
                  <w:tcW w:w="10605" w:type="dxa"/>
                  <w:shd w:val="clear" w:color="auto" w:fill="D9D9D9"/>
                </w:tcPr>
                <w:p w:rsidR="00187FF4" w:rsidRPr="009C067F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87FF4" w:rsidRPr="009C067F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9C067F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9C067F" w:rsidTr="00187FF4">
              <w:tc>
                <w:tcPr>
                  <w:tcW w:w="10605" w:type="dxa"/>
                </w:tcPr>
                <w:p w:rsidR="00187FF4" w:rsidRPr="009C067F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04211" w:rsidRPr="009C067F" w:rsidRDefault="00B04211" w:rsidP="00B042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73601"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4211" w:rsidRPr="009C067F" w:rsidRDefault="00B04211" w:rsidP="00B042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C0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87FF4" w:rsidRPr="009C067F" w:rsidRDefault="002B74F0" w:rsidP="002B74F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9C067F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9C067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187FF4" w:rsidRPr="009C067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187FF4" w:rsidRPr="009C067F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9C067F" w:rsidTr="00187FF4">
              <w:tc>
                <w:tcPr>
                  <w:tcW w:w="10605" w:type="dxa"/>
                </w:tcPr>
                <w:p w:rsidR="00187FF4" w:rsidRPr="009C067F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9C067F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A1CA7" w:rsidRPr="009C067F" w:rsidRDefault="00CA1CA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A1CA7" w:rsidRPr="009C067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C067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 инвалидов I группы</w:t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удостоверение ребенка-инвалида – для детей-инвалидов в возрасте до 18 лет, имеющих IV степень утраты </w:t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здоровья</w:t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расходы на</w:t>
            </w:r>
            <w:proofErr w:type="gramEnd"/>
            <w:r w:rsidRPr="009C0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C067F">
              <w:rPr>
                <w:rFonts w:ascii="Times New Roman" w:hAnsi="Times New Roman" w:cs="Times New Roman"/>
                <w:sz w:val="26"/>
                <w:szCs w:val="26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</w:tr>
      <w:tr w:rsidR="00CA1CA7" w:rsidRPr="009C067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A1CA7" w:rsidRPr="009C067F" w:rsidRDefault="00CA1CA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6228" w:rsidRPr="009C067F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3C6228" w:rsidRPr="009C067F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</w:p>
          <w:p w:rsidR="003C6228" w:rsidRPr="009C067F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CA7" w:rsidRPr="009C067F" w:rsidRDefault="003C6228" w:rsidP="003C622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  <w:r w:rsidRPr="009C067F">
              <w:rPr>
                <w:rFonts w:ascii="Times New Roman" w:hAnsi="Times New Roman" w:cs="Times New Roman"/>
                <w:sz w:val="26"/>
                <w:szCs w:val="26"/>
              </w:rPr>
              <w:t>сведения о предоставлении (</w:t>
            </w:r>
            <w:proofErr w:type="spellStart"/>
            <w:r w:rsidRPr="009C067F">
              <w:rPr>
                <w:rFonts w:ascii="Times New Roman" w:hAnsi="Times New Roman" w:cs="Times New Roman"/>
                <w:sz w:val="26"/>
                <w:szCs w:val="26"/>
              </w:rPr>
              <w:t>непредоставлении</w:t>
            </w:r>
            <w:proofErr w:type="spellEnd"/>
            <w:r w:rsidRPr="009C067F">
              <w:rPr>
                <w:rFonts w:ascii="Times New Roman" w:hAnsi="Times New Roman" w:cs="Times New Roman"/>
                <w:sz w:val="26"/>
                <w:szCs w:val="26"/>
              </w:rPr>
              <w:t>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CA1CA7" w:rsidRPr="009C067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A1CA7" w:rsidRPr="009C067F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A1CA7" w:rsidRPr="009C067F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1CA7" w:rsidRPr="009C067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67F">
              <w:rPr>
                <w:rFonts w:ascii="Times New Roman" w:hAnsi="Times New Roman" w:cs="Times New Roman"/>
                <w:sz w:val="26"/>
                <w:szCs w:val="26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</w:t>
            </w:r>
            <w:r w:rsidRPr="009C06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необходимого для предоставления государственной адресной социальной помощи</w:t>
            </w:r>
            <w:r w:rsidRPr="009C0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1CA7" w:rsidRPr="009C067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0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9C0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9C06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A1CA7" w:rsidRPr="009C067F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9C067F" w:rsidRDefault="00CA1CA7" w:rsidP="00CA1C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67F">
              <w:rPr>
                <w:rFonts w:ascii="Times New Roman" w:hAnsi="Times New Roman" w:cs="Times New Roman"/>
                <w:sz w:val="26"/>
                <w:szCs w:val="26"/>
              </w:rPr>
              <w:t>единовременно </w:t>
            </w:r>
          </w:p>
        </w:tc>
      </w:tr>
      <w:tr w:rsidR="00CA1CA7" w:rsidRPr="009C067F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9C067F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9C067F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CA7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2CB0" w:rsidRPr="00464BFD" w:rsidRDefault="002C2CB0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CA7" w:rsidRPr="00464BFD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33.2</w:t>
      </w:r>
    </w:p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A1CA7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187FF4" w:rsidTr="00187FF4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append1"/>
            </w:pPr>
            <w:bookmarkStart w:id="2" w:name="a3"/>
            <w:bookmarkEnd w:id="2"/>
            <w:r>
              <w:t>Приложение 2</w:t>
            </w:r>
          </w:p>
          <w:p w:rsidR="00187FF4" w:rsidRDefault="00187FF4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187FF4" w:rsidRDefault="00187FF4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187FF4" w:rsidRDefault="00187FF4" w:rsidP="00187FF4">
      <w:pPr>
        <w:pStyle w:val="begform"/>
      </w:pPr>
      <w:r>
        <w:t> </w:t>
      </w:r>
    </w:p>
    <w:p w:rsidR="00187FF4" w:rsidRDefault="00187FF4" w:rsidP="00187FF4">
      <w:pPr>
        <w:pStyle w:val="onestring"/>
      </w:pPr>
      <w:bookmarkStart w:id="3" w:name="a25"/>
      <w:bookmarkEnd w:id="3"/>
      <w:r>
        <w:t>Форма</w:t>
      </w:r>
    </w:p>
    <w:p w:rsidR="00187FF4" w:rsidRDefault="00187FF4" w:rsidP="00187FF4">
      <w:pPr>
        <w:pStyle w:val="newncpi0"/>
      </w:pPr>
      <w:r>
        <w:t> </w:t>
      </w:r>
    </w:p>
    <w:p w:rsidR="00187FF4" w:rsidRDefault="00187FF4" w:rsidP="00187FF4">
      <w:pPr>
        <w:pStyle w:val="undline"/>
        <w:ind w:left="3723"/>
        <w:rPr>
          <w:b/>
          <w:u w:val="single"/>
        </w:rPr>
      </w:pPr>
      <w:r>
        <w:rPr>
          <w:b/>
          <w:u w:val="single"/>
        </w:rPr>
        <w:t xml:space="preserve">           Дубровенский районный исполнительный комитет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опекуна (попечителя), представителя)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(регистрация по месту жительства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(месту пребывания)</w:t>
      </w:r>
    </w:p>
    <w:p w:rsidR="00187FF4" w:rsidRDefault="00187FF4" w:rsidP="00187FF4">
      <w:pPr>
        <w:pStyle w:val="titlep"/>
        <w:spacing w:after="0"/>
      </w:pPr>
      <w:r>
        <w:t>ЗАЯВЛЕНИЕ</w:t>
      </w:r>
    </w:p>
    <w:p w:rsidR="00187FF4" w:rsidRDefault="00187FF4" w:rsidP="00187FF4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- ребенок-инвалид), </w:t>
      </w:r>
      <w:r>
        <w:br/>
        <w:t>инвалидом I группы (нужное подчеркнуть)</w:t>
      </w:r>
      <w:proofErr w:type="gramEnd"/>
    </w:p>
    <w:p w:rsidR="00187FF4" w:rsidRDefault="00187FF4" w:rsidP="00187FF4">
      <w:pPr>
        <w:pStyle w:val="newncpi0"/>
      </w:pPr>
      <w:r>
        <w:lastRenderedPageBreak/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>(перечислить предметы гигиены (подгузники (впитывающие трусики),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187FF4" w:rsidRDefault="00187FF4" w:rsidP="00187FF4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187FF4" w:rsidRDefault="00187FF4" w:rsidP="00187FF4">
      <w:pPr>
        <w:pStyle w:val="newncpi"/>
      </w:pPr>
      <w:r>
        <w:t>наименование населенного пункта __________________________________________</w:t>
      </w:r>
    </w:p>
    <w:p w:rsidR="00187FF4" w:rsidRDefault="00187FF4" w:rsidP="00187FF4">
      <w:pPr>
        <w:pStyle w:val="newncpi"/>
      </w:pPr>
      <w:r>
        <w:t>улица __________________________________________________________________</w:t>
      </w:r>
    </w:p>
    <w:p w:rsidR="00187FF4" w:rsidRDefault="00187FF4" w:rsidP="00187FF4">
      <w:pPr>
        <w:pStyle w:val="newncpi"/>
      </w:pPr>
      <w:r>
        <w:t>дом № __________________________________________________________________</w:t>
      </w:r>
    </w:p>
    <w:p w:rsidR="00187FF4" w:rsidRDefault="00187FF4" w:rsidP="00187FF4">
      <w:pPr>
        <w:pStyle w:val="newncpi"/>
      </w:pPr>
      <w:r>
        <w:t>квартира № ______________________________________________________________</w:t>
      </w:r>
    </w:p>
    <w:p w:rsidR="00187FF4" w:rsidRDefault="00187FF4" w:rsidP="00187FF4">
      <w:pPr>
        <w:pStyle w:val="point"/>
      </w:pPr>
      <w:r>
        <w:t>3. Домашний телефон __________________ мобильный телефон _________________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187FF4" w:rsidRDefault="00187FF4" w:rsidP="00187FF4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187FF4" w:rsidRDefault="00187FF4" w:rsidP="00187FF4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187FF4" w:rsidRDefault="00187FF4" w:rsidP="00187FF4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 xml:space="preserve">Прилагаю документы на ____ </w:t>
      </w:r>
      <w:proofErr w:type="gramStart"/>
      <w:r>
        <w:t>л</w:t>
      </w:r>
      <w:proofErr w:type="gramEnd"/>
      <w:r>
        <w:t>.</w:t>
      </w:r>
    </w:p>
    <w:p w:rsidR="00187FF4" w:rsidRDefault="00187FF4" w:rsidP="00187F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7FF4" w:rsidRDefault="00187FF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</w:pPr>
      <w:r>
        <w:t>Документы приняты ___ _____________ 20____ г.</w:t>
      </w:r>
    </w:p>
    <w:p w:rsidR="00187FF4" w:rsidRDefault="00187FF4" w:rsidP="00187FF4">
      <w:pPr>
        <w:pStyle w:val="newncpi0"/>
      </w:pPr>
      <w:r>
        <w:t>____________________________________</w:t>
      </w:r>
    </w:p>
    <w:p w:rsidR="00187FF4" w:rsidRDefault="00187FF4" w:rsidP="00187FF4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  <w:jc w:val="right"/>
      </w:pPr>
      <w:r>
        <w:t>Регистрационный номер ________________</w:t>
      </w: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A1CA7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7"/>
    <w:rsid w:val="00065E80"/>
    <w:rsid w:val="00173601"/>
    <w:rsid w:val="00187FF4"/>
    <w:rsid w:val="002B74F0"/>
    <w:rsid w:val="002C2CB0"/>
    <w:rsid w:val="003C6228"/>
    <w:rsid w:val="004E2276"/>
    <w:rsid w:val="00631B62"/>
    <w:rsid w:val="009C067F"/>
    <w:rsid w:val="00B04211"/>
    <w:rsid w:val="00CA1CA7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5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6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6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15</cp:revision>
  <cp:lastPrinted>2023-06-21T15:21:00Z</cp:lastPrinted>
  <dcterms:created xsi:type="dcterms:W3CDTF">2020-06-07T11:09:00Z</dcterms:created>
  <dcterms:modified xsi:type="dcterms:W3CDTF">2023-09-20T15:11:00Z</dcterms:modified>
</cp:coreProperties>
</file>