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A5" w:rsidRDefault="008B47A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8B47A5" w:rsidRDefault="008B47A5">
      <w:pPr>
        <w:pStyle w:val="newncpi"/>
        <w:ind w:firstLine="0"/>
        <w:jc w:val="center"/>
      </w:pPr>
      <w:r>
        <w:rPr>
          <w:rStyle w:val="datepr"/>
        </w:rPr>
        <w:t>3 апреля 2013 г.</w:t>
      </w:r>
      <w:r>
        <w:rPr>
          <w:rStyle w:val="number"/>
        </w:rPr>
        <w:t xml:space="preserve"> № 252</w:t>
      </w:r>
    </w:p>
    <w:p w:rsidR="008B47A5" w:rsidRDefault="008B47A5">
      <w:pPr>
        <w:pStyle w:val="title"/>
      </w:pPr>
      <w:r>
        <w:t>О мерах по реализации Указа Президента Республики Беларусь от 17 января 2013 г. № 36</w:t>
      </w:r>
    </w:p>
    <w:p w:rsidR="008B47A5" w:rsidRDefault="008B47A5">
      <w:pPr>
        <w:pStyle w:val="changei"/>
      </w:pPr>
      <w:r>
        <w:t>Изменения и дополнения:</w:t>
      </w:r>
    </w:p>
    <w:p w:rsidR="008B47A5" w:rsidRDefault="008B47A5">
      <w:pPr>
        <w:pStyle w:val="changeadd"/>
      </w:pPr>
      <w:r>
        <w:t>Решение Дубровенского районного исполнительного комитета от 1 февраля 2016 г. № 50 (Национальный правовой Интернет-портал Республики Беларусь, 19.02.2016, 9/75073) &lt;R916v0075073&gt;</w:t>
      </w:r>
    </w:p>
    <w:p w:rsidR="008B47A5" w:rsidRDefault="008B47A5">
      <w:pPr>
        <w:pStyle w:val="newncpi"/>
      </w:pPr>
      <w:r>
        <w:t> </w:t>
      </w:r>
    </w:p>
    <w:p w:rsidR="008B47A5" w:rsidRDefault="008B47A5">
      <w:pPr>
        <w:pStyle w:val="preamble"/>
      </w:pPr>
      <w:r>
        <w:t>В соответствии с Указом Президента Республики Беларусь от 17 января 2013 г. № 36 «О некоторых вопросах принудительной отбуксировки (эвакуации) транспортных средств» Дубровенский районный исполнительный комитет РЕШИЛ:</w:t>
      </w:r>
    </w:p>
    <w:p w:rsidR="008B47A5" w:rsidRDefault="008B47A5">
      <w:pPr>
        <w:pStyle w:val="point"/>
      </w:pPr>
      <w:r>
        <w:t>1. Определить, что:</w:t>
      </w:r>
    </w:p>
    <w:p w:rsidR="008B47A5" w:rsidRDefault="008B47A5">
      <w:pPr>
        <w:pStyle w:val="underpoint"/>
      </w:pPr>
      <w:r>
        <w:t>1.1. принудительная отбуксировка (эвакуация) транспортных средств в Дубровенском районе осуществляется средствами эвакуации унитарного предприятия жилищно-коммунального хозяйства «Дубровно-Коммунальник»;</w:t>
      </w:r>
    </w:p>
    <w:p w:rsidR="008B47A5" w:rsidRDefault="008B47A5">
      <w:pPr>
        <w:pStyle w:val="underpoint"/>
      </w:pPr>
      <w:r>
        <w:t>1.2. хранение принудительно отбуксированных (эвакуированных, доставленных) транспортных средств осуществляется на охраняемой стоянке, принадлежащей унитарному предприятию жилищно-коммунального хозяйства «Дубровно-Коммунальник», по адресу: город Дубровно, улица Вокзальная, дом 34.</w:t>
      </w:r>
    </w:p>
    <w:p w:rsidR="008B47A5" w:rsidRDefault="008B47A5">
      <w:pPr>
        <w:pStyle w:val="point"/>
      </w:pPr>
      <w:r>
        <w:t>2. 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заместителя председателя Дубровенского районного исполнительного комитета по направлению деятельности.</w:t>
      </w:r>
    </w:p>
    <w:p w:rsidR="008B47A5" w:rsidRDefault="008B47A5">
      <w:pPr>
        <w:pStyle w:val="point"/>
      </w:pPr>
      <w:r>
        <w:t>3. Обнародовать (опубликовать) настоящее решение в газете «</w:t>
      </w:r>
      <w:proofErr w:type="gramStart"/>
      <w:r>
        <w:t>Днепровская</w:t>
      </w:r>
      <w:proofErr w:type="gramEnd"/>
      <w:r>
        <w:t xml:space="preserve"> правда».</w:t>
      </w:r>
    </w:p>
    <w:p w:rsidR="008B47A5" w:rsidRDefault="008B47A5">
      <w:pPr>
        <w:pStyle w:val="point"/>
      </w:pPr>
      <w:r>
        <w:t>4. Настоящее решение вступает в силу после его официального опубликования.</w:t>
      </w:r>
    </w:p>
    <w:p w:rsidR="008B47A5" w:rsidRDefault="008B47A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6"/>
        <w:gridCol w:w="4683"/>
      </w:tblGrid>
      <w:tr w:rsidR="008B47A5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47A5" w:rsidRDefault="008B47A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47A5" w:rsidRDefault="008B47A5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8B47A5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47A5" w:rsidRDefault="008B47A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47A5" w:rsidRDefault="008B47A5">
            <w:pPr>
              <w:pStyle w:val="newncpi0"/>
              <w:jc w:val="right"/>
            </w:pPr>
            <w:r>
              <w:t> </w:t>
            </w:r>
          </w:p>
        </w:tc>
      </w:tr>
      <w:tr w:rsidR="008B47A5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47A5" w:rsidRDefault="008B47A5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47A5" w:rsidRDefault="008B47A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А.Г.Шебеко</w:t>
            </w:r>
            <w:proofErr w:type="spellEnd"/>
          </w:p>
        </w:tc>
      </w:tr>
    </w:tbl>
    <w:p w:rsidR="008B47A5" w:rsidRDefault="008B47A5">
      <w:pPr>
        <w:pStyle w:val="newncpi"/>
      </w:pPr>
      <w:r>
        <w:t> </w:t>
      </w:r>
    </w:p>
    <w:p w:rsidR="00943A66" w:rsidRDefault="00943A66"/>
    <w:sectPr w:rsidR="00943A66" w:rsidSect="0077277F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7A5"/>
    <w:rsid w:val="008B47A5"/>
    <w:rsid w:val="0090411C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B47A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B47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B47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B47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8B47A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B47A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B47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47A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B47A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B47A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B47A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B47A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B47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B47A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Krokoz™ Inc.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2025-03-18T07:15:00Z</dcterms:created>
  <dcterms:modified xsi:type="dcterms:W3CDTF">2025-03-18T07:15:00Z</dcterms:modified>
</cp:coreProperties>
</file>