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F2" w:rsidRDefault="00254016" w:rsidP="00E406F2">
      <w:pPr>
        <w:tabs>
          <w:tab w:val="left" w:pos="4500"/>
        </w:tabs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Оршанский межрайонный отдел Витебского областного управления </w:t>
      </w:r>
      <w:r w:rsidR="00E406F2">
        <w:rPr>
          <w:sz w:val="30"/>
          <w:szCs w:val="20"/>
        </w:rPr>
        <w:t>Департамент</w:t>
      </w:r>
      <w:r>
        <w:rPr>
          <w:sz w:val="30"/>
          <w:szCs w:val="20"/>
        </w:rPr>
        <w:t>а</w:t>
      </w:r>
      <w:r w:rsidR="00E406F2">
        <w:rPr>
          <w:sz w:val="30"/>
          <w:szCs w:val="20"/>
        </w:rPr>
        <w:t xml:space="preserve"> государственной инспекции труда </w:t>
      </w:r>
    </w:p>
    <w:p w:rsidR="00E406F2" w:rsidRDefault="00E406F2" w:rsidP="005C13DF">
      <w:pPr>
        <w:tabs>
          <w:tab w:val="left" w:pos="4500"/>
        </w:tabs>
        <w:jc w:val="center"/>
        <w:rPr>
          <w:sz w:val="30"/>
          <w:szCs w:val="20"/>
        </w:rPr>
      </w:pPr>
      <w:r>
        <w:rPr>
          <w:sz w:val="30"/>
          <w:szCs w:val="20"/>
        </w:rPr>
        <w:t>Министерства труда и социальной защиты Республики Беларусь</w:t>
      </w:r>
    </w:p>
    <w:tbl>
      <w:tblPr>
        <w:tblW w:w="8188" w:type="dxa"/>
        <w:tblLook w:val="01E0"/>
      </w:tblPr>
      <w:tblGrid>
        <w:gridCol w:w="2472"/>
        <w:gridCol w:w="5716"/>
      </w:tblGrid>
      <w:tr w:rsidR="00695507" w:rsidRPr="00446604" w:rsidTr="00CF603A">
        <w:tc>
          <w:tcPr>
            <w:tcW w:w="8188" w:type="dxa"/>
            <w:gridSpan w:val="2"/>
          </w:tcPr>
          <w:p w:rsidR="00DE04A5" w:rsidRPr="00A4507A" w:rsidRDefault="00DE04A5">
            <w:pPr>
              <w:pStyle w:val="a6"/>
              <w:tabs>
                <w:tab w:val="clear" w:pos="4677"/>
                <w:tab w:val="clear" w:pos="9355"/>
              </w:tabs>
              <w:spacing w:line="280" w:lineRule="exact"/>
              <w:rPr>
                <w:color w:val="FF0000"/>
                <w:sz w:val="16"/>
              </w:rPr>
            </w:pPr>
          </w:p>
        </w:tc>
      </w:tr>
      <w:tr w:rsidR="00695507" w:rsidRPr="001172BC" w:rsidTr="00CF603A">
        <w:tc>
          <w:tcPr>
            <w:tcW w:w="2472" w:type="dxa"/>
          </w:tcPr>
          <w:p w:rsidR="0043428D" w:rsidRDefault="0043428D" w:rsidP="00330A93">
            <w:pPr>
              <w:spacing w:line="200" w:lineRule="exact"/>
              <w:jc w:val="both"/>
              <w:rPr>
                <w:sz w:val="18"/>
              </w:rPr>
            </w:pPr>
          </w:p>
          <w:p w:rsidR="0043428D" w:rsidRDefault="0043428D" w:rsidP="00330A93">
            <w:pPr>
              <w:spacing w:line="200" w:lineRule="exact"/>
              <w:jc w:val="both"/>
              <w:rPr>
                <w:sz w:val="18"/>
              </w:rPr>
            </w:pPr>
          </w:p>
          <w:p w:rsidR="00695507" w:rsidRPr="0043428D" w:rsidRDefault="00695507" w:rsidP="00330A93">
            <w:pPr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5716" w:type="dxa"/>
          </w:tcPr>
          <w:p w:rsidR="00695507" w:rsidRPr="001172BC" w:rsidRDefault="00695507">
            <w:pPr>
              <w:pStyle w:val="a6"/>
              <w:tabs>
                <w:tab w:val="clear" w:pos="4677"/>
                <w:tab w:val="clear" w:pos="9355"/>
              </w:tabs>
              <w:spacing w:line="280" w:lineRule="exact"/>
            </w:pPr>
          </w:p>
        </w:tc>
      </w:tr>
    </w:tbl>
    <w:p w:rsidR="00695507" w:rsidRDefault="00695507" w:rsidP="00F07831">
      <w:pPr>
        <w:rPr>
          <w:color w:val="FF0000"/>
        </w:rPr>
      </w:pPr>
    </w:p>
    <w:p w:rsid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Об обеспечении безопасности при выполнении кровельных работ</w:t>
      </w:r>
    </w:p>
    <w:p w:rsidR="005C13DF" w:rsidRDefault="005C13DF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5C13DF" w:rsidRPr="00481BD2" w:rsidRDefault="005C13DF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5C13DF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Травмирование работающих в результате падения с высоты является наиболее распространенным видом происшествия несчастных случаев на производстве.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Так, по оперативным данным Департамента государственной инспекции труда Министерства труда и социальной защиты за истекший период 2020 года в результате падения  с высоты, в том числе в проемы, колодцы, ямы, 24 работающих погибло и 104 – получили тяжелые производственные травмы. 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Отдельно следует обратить внимание на травмирование работающих при выполнении кровельных работ.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Анализ материалов завершенных специальных расследований несчастных случаев на производстве с тяжелыми последствиями, происшедших в результате падения работающих при выполнении кровельных работ, показывает, что их причинами явилось: 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невыполнение руководителями и специалистами обязанностей по охране труда – 21,1 процента от общего числа причин;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допуск потерпевших к работе без обучения и проверки знаний по вопросам охраны труда, без проведения стажировки по вопросам охраны труда и (или) инструктажа по охране труда – 19,3 процента;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отсутствие, некачественная разработка проектной документации на строительство, реконструкцию производственных объектов, сооружений – 8,8 процента;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нарушение требований проектной документации – 8,8 процента;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неудовлетворительное содержание и недостатки в организации рабочих мест – 7 процентов;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нарушение потерпевшими трудовой дисциплины, требований нормативных правовых актов, технических нормативных правовых актов, локальных нормативных актов по охране труда – 7 процентов;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нахождение потерпевших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– 5,3 процента.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lastRenderedPageBreak/>
        <w:t>непроведение предсменного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 – 3,5 процента.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Так, 31 января 2020 г</w:t>
      </w:r>
      <w:r w:rsidR="005C13DF">
        <w:rPr>
          <w:rFonts w:eastAsia="Times New Roman"/>
          <w:lang w:eastAsia="ru-RU"/>
        </w:rPr>
        <w:t>ода,</w:t>
      </w:r>
      <w:r w:rsidRPr="00481BD2">
        <w:rPr>
          <w:rFonts w:eastAsia="Times New Roman"/>
          <w:lang w:eastAsia="ru-RU"/>
        </w:rPr>
        <w:t xml:space="preserve"> при проведении работ по укладке на кровле ходовых настилов на строительном объекте по реконструкции молочно-товарной фермы «Загорье» ОАО «Щорсы» в результате разрушения кровли и последующем падении с высоты смертельную травму получил работающий ОАО «Новогрудское строительно-монтажное управление», который в момент травмирования находился в состоянии алкогольного опьянения. В ходе специального расследования установлено, что работы на кровле с недостаточной прочностью проводились без использования кровельных лестниц, трапов или мостиков. В проекте производства работ отсутствовали технические решения и организационные мероприятия по безопасному выполнению работ по установке рабочих ходов на кровле. Допуск потерпевшего к выполнению кровельных работ был осуществлен без проведения предсменного освидетельствования на предмет нахождения в состоянии алкогольного, наркотического или токсического опьянения.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30 июля 2020 г</w:t>
      </w:r>
      <w:r w:rsidR="005C13DF">
        <w:rPr>
          <w:rFonts w:eastAsia="Times New Roman"/>
          <w:lang w:eastAsia="ru-RU"/>
        </w:rPr>
        <w:t>ода</w:t>
      </w:r>
      <w:r w:rsidRPr="00481BD2">
        <w:rPr>
          <w:rFonts w:eastAsia="Times New Roman"/>
          <w:lang w:eastAsia="ru-RU"/>
        </w:rPr>
        <w:t xml:space="preserve"> в результате падения с высоты при проведении работ по ремонту кровли склада зерносушильного комплекса травмирован работающий фермерского (крестьянского) хозяйства «Диана». От полученных травм потерпевший скончался 31 июля 2020 г. Проведенным специальным расследованием установлено, что к выполнению кровельных работ потерпевшей был допущен без инструктажа и проверки знаний по вопросам охраны труда.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При выполнении работ по ремонту кровли сенохранилища фермы 27 января 2020 г</w:t>
      </w:r>
      <w:r w:rsidR="005C13DF">
        <w:rPr>
          <w:rFonts w:eastAsia="Times New Roman"/>
          <w:lang w:eastAsia="ru-RU"/>
        </w:rPr>
        <w:t>ода</w:t>
      </w:r>
      <w:r w:rsidRPr="00481BD2">
        <w:rPr>
          <w:rFonts w:eastAsia="Times New Roman"/>
          <w:lang w:eastAsia="ru-RU"/>
        </w:rPr>
        <w:t xml:space="preserve"> в результате падения с высоты тяжелую производственную травму получил работающий ОАО «Ракитница». Потерпевший в момент травмирования находился в состоянии алкогольного опьянения. В ходе проведения специального расследования установлено, что кровельные работы проводились без наличия проекта производства работ, без выдачи наряд-допуска на выполнение кровельных работ. Потерпевший к выполнению работ был допущен без проведения обучения по профессии, без прохождения проверки знаний по вопросам охраны труда.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17 апреля 2020 г</w:t>
      </w:r>
      <w:r w:rsidR="005C13DF">
        <w:rPr>
          <w:rFonts w:eastAsia="Times New Roman"/>
          <w:lang w:eastAsia="ru-RU"/>
        </w:rPr>
        <w:t>ода</w:t>
      </w:r>
      <w:r w:rsidRPr="00481BD2">
        <w:rPr>
          <w:rFonts w:eastAsia="Times New Roman"/>
          <w:lang w:eastAsia="ru-RU"/>
        </w:rPr>
        <w:t xml:space="preserve"> при нахождении на кровле здания молочно-товарного комплекса «Неряж» для выполнения работ по ее ремонту в результате разрушения листа поликарбоната и последующего падения с высоты тяжелую производственную травму получил работающий ОАО «Володарский». Проведенным специальным расследование установлено, что производство ремонтно-строительных работ по ремонту кровли осуществлялось без осмотра несущих конструкций крыши и ограждений, без установки в местах с недостаточной прочностью кровли трапов или </w:t>
      </w:r>
      <w:r w:rsidRPr="00481BD2">
        <w:rPr>
          <w:rFonts w:eastAsia="Times New Roman"/>
          <w:lang w:eastAsia="ru-RU"/>
        </w:rPr>
        <w:lastRenderedPageBreak/>
        <w:t>мостиков. Проект производства работ или технологическая карта на производство работ не разрабатывались. Потерпевший был привлечен к выполнению кровельных работ без наличия соответствующей квалификации, без обучения, инструктажа, стажировки и проверки знаний по вопросам охраны труда. Работы велись без непосредственного руководства должностного лица.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При выполнении работ по демонтажу световых зенитных фонарей и крышного вентилятора, расположенных на крыше производственного корпуса, в результате падения с высоты в проем, закрытый вставкой из пенопласта, 19 мая 2020 г</w:t>
      </w:r>
      <w:r w:rsidR="005C13DF">
        <w:rPr>
          <w:rFonts w:eastAsia="Times New Roman"/>
          <w:lang w:eastAsia="ru-RU"/>
        </w:rPr>
        <w:t>ода</w:t>
      </w:r>
      <w:r w:rsidRPr="00481BD2">
        <w:rPr>
          <w:rFonts w:eastAsia="Times New Roman"/>
          <w:lang w:eastAsia="ru-RU"/>
        </w:rPr>
        <w:t xml:space="preserve"> тяжелую производственную травму получил работающий производственного филиала ОАО «Савушкин продукт». В ходе расследования установлено, что работы выполнялись без оформления наряда-допуска на выполнение работ на высоте, требующих осуществления специальных организационных и технических мероприятий.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В целях профилактики и недопущения в дальнейшем травматизма работающих при выполнении работ на кровле </w:t>
      </w:r>
      <w:r w:rsidR="003C5395" w:rsidRPr="003C5395">
        <w:rPr>
          <w:rFonts w:eastAsia="Times New Roman"/>
          <w:lang w:eastAsia="ru-RU"/>
        </w:rPr>
        <w:t>Оршанский межрайонный отдел Витебского областного управления Департамента государственной инспекции труда полагает целесообразным рекомендовать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  <w:bookmarkStart w:id="0" w:name="_GoBack"/>
      <w:bookmarkEnd w:id="0"/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обеспечить безусловное соблюдение требований Правил охраны труда при работе на высоте, утвержденных постановлением Министерства труда от 28.04.2001 № 52, и Правил по охране труда при выполнении строительных работ, утвержденных постановлением Министерства труда и социальной защиты, Министерства архитектуры и строительства от 31.05.2019 № 24/33;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организацию и строительство объектов осуществлять в соответствии с организационно-технологической документацией на строительство объектов; 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предусматривать при разработке организационно-технологической документации перечень мероприятий и решений по определению технических средств и методов работ, обеспечивающих выполнение требований безопасности труда работающих;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выполнять кровельные работы под руководством ответственного производителя работ;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привлекать к выполнению кровельных работ лиц, имеющих соответствующую квалификацию, прошедших медицинский осмотр, обучение, стажировку, инструктаж, проверку знаний по вопросам охраны труда в порядке, установленном законодательством;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допуск работающих на крышу здания для выполнения кровельных и других работ разрешать после осмотра несущих конструкций крыши и </w:t>
      </w:r>
      <w:r w:rsidRPr="00481BD2">
        <w:rPr>
          <w:rFonts w:eastAsia="Times New Roman"/>
          <w:lang w:eastAsia="ru-RU"/>
        </w:rPr>
        <w:lastRenderedPageBreak/>
        <w:t>ограждений руководителем работ совместно с работающим, ответственным исполнителем работ;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применять трапы для прохода работающих, выполняющих работы на крыше с уклоном более 20°, а также на крыше с покрытием, не рассчитанным на нагрузки от веса работающих;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обеспечить применение работающими предохранительных поясов при выполнении работ на крышах с уклоном более 20°, а также на расстоянии менее 2 м от не</w:t>
      </w:r>
      <w:r w:rsidR="005C13DF">
        <w:rPr>
          <w:rFonts w:eastAsia="Times New Roman"/>
          <w:lang w:eastAsia="ru-RU"/>
        </w:rPr>
        <w:t xml:space="preserve"> </w:t>
      </w:r>
      <w:r w:rsidRPr="00481BD2">
        <w:rPr>
          <w:rFonts w:eastAsia="Times New Roman"/>
          <w:lang w:eastAsia="ru-RU"/>
        </w:rPr>
        <w:t>огражденных перепадов по высоте 1,3 м и более независимо от уклона крыши. Места крепления предохранительных поясов должны быть указаны в проекте производства работ и наряде-допуске;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отстранять от работы (не допускать к работе) лиц в состоянии алкогольного, наркотического или токсического опьянения,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защиты;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 xml:space="preserve">обеспечить проведение контроля за соблюдением работниками требований по охране труда в соответствии с Инструкцией о порядке осуществления контроля за соблюдением работниками требований 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81BD2">
        <w:rPr>
          <w:rFonts w:eastAsia="Times New Roman"/>
          <w:lang w:eastAsia="ru-RU"/>
        </w:rPr>
        <w:t>по охране труда в организации и структурных подразделениях, утвержденной постановлением Министерства труда и социальной защиты от 15 мая 2020 г. № 51.</w:t>
      </w: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481BD2" w:rsidRPr="00481BD2" w:rsidRDefault="00481BD2" w:rsidP="00481BD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CF603A" w:rsidRDefault="00CF603A" w:rsidP="00CF603A">
      <w:pPr>
        <w:pStyle w:val="ConsPlusNormal"/>
        <w:ind w:firstLine="709"/>
        <w:jc w:val="both"/>
      </w:pPr>
    </w:p>
    <w:p w:rsidR="00114F84" w:rsidRDefault="00114F84" w:rsidP="00CF603A">
      <w:pPr>
        <w:pStyle w:val="ConsPlusNormal"/>
        <w:spacing w:line="280" w:lineRule="exact"/>
        <w:jc w:val="both"/>
      </w:pPr>
      <w:r>
        <w:t xml:space="preserve">Главный государственный </w:t>
      </w:r>
    </w:p>
    <w:p w:rsidR="00254016" w:rsidRDefault="00114F84" w:rsidP="00CF603A">
      <w:pPr>
        <w:pStyle w:val="ConsPlusNormal"/>
        <w:spacing w:line="280" w:lineRule="exact"/>
        <w:jc w:val="both"/>
      </w:pPr>
      <w:r>
        <w:t xml:space="preserve">инспектор труда </w:t>
      </w:r>
      <w:r w:rsidR="00254016">
        <w:t xml:space="preserve">Оршанского МРО </w:t>
      </w:r>
    </w:p>
    <w:p w:rsidR="00CF603A" w:rsidRDefault="00254016" w:rsidP="00CF603A">
      <w:pPr>
        <w:pStyle w:val="ConsPlusNormal"/>
        <w:spacing w:line="280" w:lineRule="exact"/>
        <w:jc w:val="both"/>
      </w:pPr>
      <w:r>
        <w:t>Витебского облуправления</w:t>
      </w:r>
    </w:p>
    <w:p w:rsidR="00CF603A" w:rsidRDefault="00CF603A" w:rsidP="00CF603A">
      <w:pPr>
        <w:pStyle w:val="ConsPlusNormal"/>
        <w:spacing w:line="280" w:lineRule="exact"/>
        <w:jc w:val="both"/>
      </w:pPr>
      <w:r>
        <w:t>Департамента государственной</w:t>
      </w:r>
    </w:p>
    <w:p w:rsidR="00CF603A" w:rsidRPr="00BB7700" w:rsidRDefault="00CF603A" w:rsidP="00CF603A">
      <w:pPr>
        <w:pStyle w:val="ConsPlusNormal"/>
        <w:spacing w:line="280" w:lineRule="exact"/>
        <w:jc w:val="both"/>
      </w:pPr>
      <w:r>
        <w:t xml:space="preserve">инспекции труда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157">
        <w:t>Н</w:t>
      </w:r>
      <w:r>
        <w:t>.</w:t>
      </w:r>
      <w:r w:rsidR="00114F84">
        <w:t>В</w:t>
      </w:r>
      <w:r>
        <w:t>. </w:t>
      </w:r>
      <w:r w:rsidR="00114F84">
        <w:t>Сизиков</w:t>
      </w:r>
    </w:p>
    <w:p w:rsidR="00CF603A" w:rsidRPr="00446604" w:rsidRDefault="00CF603A" w:rsidP="00F07831">
      <w:pPr>
        <w:rPr>
          <w:color w:val="FF0000"/>
        </w:rPr>
      </w:pPr>
    </w:p>
    <w:sectPr w:rsidR="00CF603A" w:rsidRPr="00446604" w:rsidSect="00DA48E1">
      <w:headerReference w:type="even" r:id="rId8"/>
      <w:headerReference w:type="default" r:id="rId9"/>
      <w:pgSz w:w="11906" w:h="16838"/>
      <w:pgMar w:top="1138" w:right="562" w:bottom="864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42" w:rsidRDefault="004C1F42">
      <w:r>
        <w:separator/>
      </w:r>
    </w:p>
  </w:endnote>
  <w:endnote w:type="continuationSeparator" w:id="0">
    <w:p w:rsidR="004C1F42" w:rsidRDefault="004C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42" w:rsidRDefault="004C1F42">
      <w:r>
        <w:separator/>
      </w:r>
    </w:p>
  </w:footnote>
  <w:footnote w:type="continuationSeparator" w:id="0">
    <w:p w:rsidR="004C1F42" w:rsidRDefault="004C1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07" w:rsidRDefault="004E50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55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507" w:rsidRDefault="006955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07" w:rsidRDefault="004E500F">
    <w:pPr>
      <w:pStyle w:val="a6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fldChar w:fldCharType="begin"/>
    </w:r>
    <w:r w:rsidR="00695507"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C629AD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:rsidR="00695507" w:rsidRDefault="006955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39B"/>
    <w:multiLevelType w:val="hybridMultilevel"/>
    <w:tmpl w:val="9EFE0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B17"/>
    <w:rsid w:val="000264DC"/>
    <w:rsid w:val="00033CC1"/>
    <w:rsid w:val="000513FB"/>
    <w:rsid w:val="0006165A"/>
    <w:rsid w:val="000A4E56"/>
    <w:rsid w:val="000D07E6"/>
    <w:rsid w:val="00114F84"/>
    <w:rsid w:val="001172BC"/>
    <w:rsid w:val="00122271"/>
    <w:rsid w:val="001226AC"/>
    <w:rsid w:val="001C46EA"/>
    <w:rsid w:val="001E73EB"/>
    <w:rsid w:val="0021325C"/>
    <w:rsid w:val="0021608B"/>
    <w:rsid w:val="00254016"/>
    <w:rsid w:val="002B2157"/>
    <w:rsid w:val="002C275C"/>
    <w:rsid w:val="002E204A"/>
    <w:rsid w:val="00317976"/>
    <w:rsid w:val="00323074"/>
    <w:rsid w:val="00330A93"/>
    <w:rsid w:val="00366A99"/>
    <w:rsid w:val="00383EA2"/>
    <w:rsid w:val="003949E3"/>
    <w:rsid w:val="003C400F"/>
    <w:rsid w:val="003C5395"/>
    <w:rsid w:val="003F6693"/>
    <w:rsid w:val="004171C5"/>
    <w:rsid w:val="0043428D"/>
    <w:rsid w:val="00446604"/>
    <w:rsid w:val="00480D9C"/>
    <w:rsid w:val="00481BD2"/>
    <w:rsid w:val="00493C3A"/>
    <w:rsid w:val="004B0DD8"/>
    <w:rsid w:val="004B5635"/>
    <w:rsid w:val="004C1F42"/>
    <w:rsid w:val="004C6822"/>
    <w:rsid w:val="004E500F"/>
    <w:rsid w:val="005C13DF"/>
    <w:rsid w:val="005D451F"/>
    <w:rsid w:val="005D6CFF"/>
    <w:rsid w:val="0064770F"/>
    <w:rsid w:val="00655EF3"/>
    <w:rsid w:val="006563B0"/>
    <w:rsid w:val="00675F68"/>
    <w:rsid w:val="00695507"/>
    <w:rsid w:val="006B46F2"/>
    <w:rsid w:val="006E781E"/>
    <w:rsid w:val="00731B17"/>
    <w:rsid w:val="007777EA"/>
    <w:rsid w:val="007C38AA"/>
    <w:rsid w:val="00827DC1"/>
    <w:rsid w:val="00830ADC"/>
    <w:rsid w:val="008B687D"/>
    <w:rsid w:val="008D7EA5"/>
    <w:rsid w:val="00920E89"/>
    <w:rsid w:val="00937DF4"/>
    <w:rsid w:val="00942E8A"/>
    <w:rsid w:val="009623A7"/>
    <w:rsid w:val="00970353"/>
    <w:rsid w:val="009C3CF4"/>
    <w:rsid w:val="009C4726"/>
    <w:rsid w:val="00A0151A"/>
    <w:rsid w:val="00A4507A"/>
    <w:rsid w:val="00A46E08"/>
    <w:rsid w:val="00B030E1"/>
    <w:rsid w:val="00B039CB"/>
    <w:rsid w:val="00B13120"/>
    <w:rsid w:val="00B33F85"/>
    <w:rsid w:val="00B35AD0"/>
    <w:rsid w:val="00B35DA9"/>
    <w:rsid w:val="00B50AD1"/>
    <w:rsid w:val="00B81AC4"/>
    <w:rsid w:val="00B830EE"/>
    <w:rsid w:val="00B84466"/>
    <w:rsid w:val="00B97740"/>
    <w:rsid w:val="00C027CC"/>
    <w:rsid w:val="00C41683"/>
    <w:rsid w:val="00C629AD"/>
    <w:rsid w:val="00C73615"/>
    <w:rsid w:val="00CC1CF4"/>
    <w:rsid w:val="00CD2E56"/>
    <w:rsid w:val="00CF603A"/>
    <w:rsid w:val="00D20D0A"/>
    <w:rsid w:val="00D507C8"/>
    <w:rsid w:val="00D66CF0"/>
    <w:rsid w:val="00D75B5F"/>
    <w:rsid w:val="00DA48E1"/>
    <w:rsid w:val="00DD3D10"/>
    <w:rsid w:val="00DE04A5"/>
    <w:rsid w:val="00DE45C7"/>
    <w:rsid w:val="00E10135"/>
    <w:rsid w:val="00E26E3B"/>
    <w:rsid w:val="00E406F2"/>
    <w:rsid w:val="00E574E6"/>
    <w:rsid w:val="00EA347F"/>
    <w:rsid w:val="00EB28D7"/>
    <w:rsid w:val="00EC3428"/>
    <w:rsid w:val="00EC527A"/>
    <w:rsid w:val="00F02544"/>
    <w:rsid w:val="00F07831"/>
    <w:rsid w:val="00F315BE"/>
    <w:rsid w:val="00F418CE"/>
    <w:rsid w:val="00F63EA8"/>
    <w:rsid w:val="00F85688"/>
    <w:rsid w:val="00FB60AC"/>
    <w:rsid w:val="00FC4BFA"/>
    <w:rsid w:val="00FC50FB"/>
    <w:rsid w:val="00FD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00F"/>
    <w:rPr>
      <w:sz w:val="24"/>
      <w:szCs w:val="24"/>
    </w:rPr>
  </w:style>
  <w:style w:type="paragraph" w:styleId="1">
    <w:name w:val="heading 1"/>
    <w:basedOn w:val="a"/>
    <w:next w:val="a"/>
    <w:qFormat/>
    <w:rsid w:val="004E500F"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500F"/>
    <w:pPr>
      <w:keepNext/>
      <w:spacing w:before="20"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rsid w:val="004E500F"/>
    <w:pPr>
      <w:keepNext/>
      <w:spacing w:line="280" w:lineRule="atLeast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4E500F"/>
    <w:pPr>
      <w:keepNext/>
      <w:tabs>
        <w:tab w:val="left" w:pos="6804"/>
      </w:tabs>
      <w:outlineLvl w:val="3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500F"/>
    <w:pPr>
      <w:spacing w:before="20"/>
      <w:jc w:val="both"/>
    </w:pPr>
    <w:rPr>
      <w:sz w:val="30"/>
      <w:szCs w:val="20"/>
    </w:rPr>
  </w:style>
  <w:style w:type="paragraph" w:styleId="a4">
    <w:name w:val="Body Text Indent"/>
    <w:basedOn w:val="a"/>
    <w:link w:val="a5"/>
    <w:uiPriority w:val="99"/>
    <w:rsid w:val="004E500F"/>
    <w:pPr>
      <w:ind w:firstLine="709"/>
      <w:jc w:val="both"/>
    </w:pPr>
    <w:rPr>
      <w:sz w:val="30"/>
      <w:szCs w:val="20"/>
    </w:rPr>
  </w:style>
  <w:style w:type="paragraph" w:styleId="20">
    <w:name w:val="Body Text 2"/>
    <w:basedOn w:val="a"/>
    <w:rsid w:val="004E500F"/>
    <w:pPr>
      <w:jc w:val="both"/>
    </w:pPr>
    <w:rPr>
      <w:sz w:val="28"/>
      <w:szCs w:val="20"/>
    </w:rPr>
  </w:style>
  <w:style w:type="paragraph" w:styleId="a6">
    <w:name w:val="header"/>
    <w:basedOn w:val="a"/>
    <w:rsid w:val="004E50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500F"/>
  </w:style>
  <w:style w:type="paragraph" w:styleId="a8">
    <w:name w:val="footer"/>
    <w:basedOn w:val="a"/>
    <w:rsid w:val="004E50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uiPriority w:val="99"/>
    <w:rsid w:val="00827DC1"/>
    <w:rPr>
      <w:sz w:val="30"/>
      <w:lang w:val="ru-RU" w:eastAsia="ru-RU"/>
    </w:rPr>
  </w:style>
  <w:style w:type="paragraph" w:customStyle="1" w:styleId="cap1">
    <w:name w:val="cap1"/>
    <w:basedOn w:val="a"/>
    <w:rsid w:val="00827DC1"/>
    <w:rPr>
      <w:sz w:val="22"/>
      <w:szCs w:val="22"/>
    </w:rPr>
  </w:style>
  <w:style w:type="paragraph" w:customStyle="1" w:styleId="newncpi">
    <w:name w:val="newncpi"/>
    <w:basedOn w:val="a"/>
    <w:rsid w:val="006B46F2"/>
    <w:pPr>
      <w:ind w:firstLine="567"/>
      <w:jc w:val="both"/>
    </w:pPr>
  </w:style>
  <w:style w:type="paragraph" w:styleId="a9">
    <w:name w:val="Balloon Text"/>
    <w:basedOn w:val="a"/>
    <w:link w:val="aa"/>
    <w:rsid w:val="00CC1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C1CF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F603A"/>
    <w:pPr>
      <w:spacing w:before="100" w:beforeAutospacing="1" w:after="100" w:afterAutospacing="1"/>
    </w:pPr>
  </w:style>
  <w:style w:type="paragraph" w:customStyle="1" w:styleId="ConsPlusNormal">
    <w:name w:val="ConsPlusNormal"/>
    <w:rsid w:val="00CF603A"/>
    <w:pPr>
      <w:autoSpaceDE w:val="0"/>
      <w:autoSpaceDN w:val="0"/>
      <w:adjustRightInd w:val="0"/>
    </w:pPr>
    <w:rPr>
      <w:rFonts w:eastAsiaTheme="minorHAnsi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0"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pPr>
      <w:keepNext/>
      <w:spacing w:line="280" w:lineRule="atLeast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"/>
      <w:jc w:val="both"/>
    </w:pPr>
    <w:rPr>
      <w:sz w:val="30"/>
      <w:szCs w:val="20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30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uiPriority w:val="99"/>
    <w:rsid w:val="00827DC1"/>
    <w:rPr>
      <w:sz w:val="30"/>
      <w:lang w:val="ru-RU" w:eastAsia="ru-RU"/>
    </w:rPr>
  </w:style>
  <w:style w:type="paragraph" w:customStyle="1" w:styleId="cap1">
    <w:name w:val="cap1"/>
    <w:basedOn w:val="a"/>
    <w:rsid w:val="00827DC1"/>
    <w:rPr>
      <w:sz w:val="22"/>
      <w:szCs w:val="22"/>
    </w:rPr>
  </w:style>
  <w:style w:type="paragraph" w:customStyle="1" w:styleId="newncpi">
    <w:name w:val="newncpi"/>
    <w:basedOn w:val="a"/>
    <w:rsid w:val="006B46F2"/>
    <w:pPr>
      <w:ind w:firstLine="567"/>
      <w:jc w:val="both"/>
    </w:pPr>
  </w:style>
  <w:style w:type="paragraph" w:styleId="a9">
    <w:name w:val="Balloon Text"/>
    <w:basedOn w:val="a"/>
    <w:link w:val="aa"/>
    <w:rsid w:val="00CC1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C1CF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F603A"/>
    <w:pPr>
      <w:spacing w:before="100" w:beforeAutospacing="1" w:after="100" w:afterAutospacing="1"/>
    </w:pPr>
  </w:style>
  <w:style w:type="paragraph" w:customStyle="1" w:styleId="ConsPlusNormal">
    <w:name w:val="ConsPlusNormal"/>
    <w:rsid w:val="00CF603A"/>
    <w:pPr>
      <w:autoSpaceDE w:val="0"/>
      <w:autoSpaceDN w:val="0"/>
      <w:adjustRightInd w:val="0"/>
    </w:pPr>
    <w:rPr>
      <w:rFonts w:eastAsiaTheme="minorHAnsi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31F2-9B90-431C-AE92-2D22EEBD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Наташа</dc:creator>
  <cp:lastModifiedBy>Borbet</cp:lastModifiedBy>
  <cp:revision>6</cp:revision>
  <cp:lastPrinted>2016-04-22T06:05:00Z</cp:lastPrinted>
  <dcterms:created xsi:type="dcterms:W3CDTF">2020-10-27T07:31:00Z</dcterms:created>
  <dcterms:modified xsi:type="dcterms:W3CDTF">2020-10-27T07:55:00Z</dcterms:modified>
</cp:coreProperties>
</file>