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B60B" w14:textId="77777777" w:rsidR="00C53D27" w:rsidRPr="00C53D27" w:rsidRDefault="00C53D27" w:rsidP="00C53D27">
      <w:pPr>
        <w:shd w:val="clear" w:color="auto" w:fill="CEEC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53D27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Внесены изменения в постановление Совета Министров Республики Беларусь и Национального банка Республики Беларусь от 29.06.2018 № 514/9 «О внесении изменений в постановление Совета Министров Республики Беларусь и Национального банка Республики Беларусь от 6 июля 2011 г. № 924/16»</w:t>
      </w:r>
    </w:p>
    <w:p w14:paraId="2EFB80B0" w14:textId="77777777" w:rsidR="00C53D27" w:rsidRPr="00C53D27" w:rsidRDefault="00C53D27" w:rsidP="00C53D27">
      <w:pPr>
        <w:shd w:val="clear" w:color="auto" w:fill="CEEC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53D27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14:paraId="0184BEBA" w14:textId="77777777" w:rsidR="00C53D27" w:rsidRPr="00C53D27" w:rsidRDefault="00C53D27" w:rsidP="00C53D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53D27">
        <w:rPr>
          <w:rFonts w:ascii="Tahoma" w:eastAsia="Times New Roman" w:hAnsi="Tahoma" w:cs="Tahoma"/>
          <w:color w:val="4F4F4F"/>
          <w:sz w:val="21"/>
          <w:szCs w:val="21"/>
          <w:shd w:val="clear" w:color="auto" w:fill="CEECFF"/>
          <w:lang w:eastAsia="ru-RU"/>
        </w:rPr>
        <w:t>В целях сокращения расходов субъектов хозяйствования, а также развития предпринимательской инициативы и стимулирования деловой активности в Республике Беларусь Советом Министров Республики Беларусь и Национальным банком Республики Беларусь 29 июня 2018 года принято постановление № 514/9 «О внесении изменений в постановление Совета Министров Республики Беларусь и Национального банка Республики Беларусь от 6 июля 2011 г. № 924/16» (далее – постановление). В целях сокращения расходов юридических лиц и индивидуальных предпринимателей на замену кассового оборудования, в том числе с возможностью перехода на использование программных касс, постановлением </w:t>
      </w:r>
      <w:r w:rsidRPr="00C53D27">
        <w:rPr>
          <w:rFonts w:ascii="Tahoma" w:eastAsia="Times New Roman" w:hAnsi="Tahoma" w:cs="Tahoma"/>
          <w:b/>
          <w:bCs/>
          <w:color w:val="4F4F4F"/>
          <w:sz w:val="21"/>
          <w:szCs w:val="21"/>
          <w:shd w:val="clear" w:color="auto" w:fill="CEECFF"/>
          <w:lang w:eastAsia="ru-RU"/>
        </w:rPr>
        <w:t>сроки запрета на использование кассовых суммирующих аппаратов и билетопечатающих машин (далее - кассовые аппараты), с даты последней регистрации которых в налоговом органе истекло 6 лет, продлены до 1 января 2020 года</w:t>
      </w:r>
      <w:r w:rsidRPr="00C53D27">
        <w:rPr>
          <w:rFonts w:ascii="Tahoma" w:eastAsia="Times New Roman" w:hAnsi="Tahoma" w:cs="Tahoma"/>
          <w:color w:val="4F4F4F"/>
          <w:sz w:val="21"/>
          <w:szCs w:val="21"/>
          <w:shd w:val="clear" w:color="auto" w:fill="CEECFF"/>
          <w:lang w:eastAsia="ru-RU"/>
        </w:rPr>
        <w:t>, когда планируется завершить все этапы подключения к системе контроля кассового оборудования (далее – СККО) кассовых аппаратов, с учетом планируемого внедрения в республике нового вида кассового оборудования – программных касс. Кроме того, постановлением предусматривается продление сроков осуществления приема наличных денежных средств и (или) банковских платежных карточек с применением кассовых аппаратов без установленного средства контроля налоговых органов (далее – СКНО) для юридических лиц, заключивших гражданско-правовой договор на установку, обслуживание, снятие СКНО, а также для индивидуальных предпринимателей (за исключением этапов, в соответствии с которыми субъекты хозяйствования и используемые ими кассовые аппараты уже подключены к СККО). Так, постановлением предусмотрено: продление сроков осуществления приема наличных денежных средств и (или) банковских платежных карточек с применением кассового оборудования без установленного СКНО (при условии заключения гражданско-правового договора на установку, обслуживание, снятие СКНО) для юридических лиц, указанных в абзаце шестом подпункта 2.6 части первой пункта 2 постановления № 924/16, – с шести до пятнадцати месяцев; изменение сроков подключения кассового оборудования к СКНО (заключения гражданско-правового договора с РУП ИИЦ на установку, обслуживание, снятие СКНО) для индивидуальных предпринимателей, указанных в абзаце седьмом части первой подпункта 2.6 пункта 2 постановления № 924/16, на 9 месяцев. С учетом внесенных изменений предоставляется право осуществлять прием наличных денежных средств и (или) банковских платежных карточек с применением кассовых аппаратов без установленного СКНО (при условии заключения гражданско-правового договора на установку, обслуживание, снятие СКНО) юридическим лицам, осуществляющим деятельность: в городах областного подчинения и г. Минске – до 1 мая 2019 г.; в городах районного подчинения – до 1 сентября 2019 г.; на всей территории Республики Беларусь –  до 1 октября 2019 г. Индивидуальные предприниматели, осуществляющие деятельность в городах областного подчинения и г. Минске, должны будут подключиться к системе контроля кассового оборудования  до 1 сентября 2019 г., в городах районного подчинения – до 1 октября 2019 г., на всей территории Республики Беларусь – до 1 ноября 2019 г. </w:t>
      </w:r>
      <w:r w:rsidRPr="00C53D27">
        <w:rPr>
          <w:rFonts w:ascii="Tahoma" w:eastAsia="Times New Roman" w:hAnsi="Tahoma" w:cs="Tahoma"/>
          <w:i/>
          <w:iCs/>
          <w:color w:val="4F4F4F"/>
          <w:sz w:val="21"/>
          <w:szCs w:val="21"/>
          <w:shd w:val="clear" w:color="auto" w:fill="CEECFF"/>
          <w:lang w:eastAsia="ru-RU"/>
        </w:rPr>
        <w:t xml:space="preserve">СПРАВОЧНО: г. Орша относится к городам районного </w:t>
      </w:r>
      <w:proofErr w:type="spellStart"/>
      <w:r w:rsidRPr="00C53D27">
        <w:rPr>
          <w:rFonts w:ascii="Tahoma" w:eastAsia="Times New Roman" w:hAnsi="Tahoma" w:cs="Tahoma"/>
          <w:i/>
          <w:iCs/>
          <w:color w:val="4F4F4F"/>
          <w:sz w:val="21"/>
          <w:szCs w:val="21"/>
          <w:shd w:val="clear" w:color="auto" w:fill="CEECFF"/>
          <w:lang w:eastAsia="ru-RU"/>
        </w:rPr>
        <w:t>подчинения.</w:t>
      </w:r>
      <w:r w:rsidRPr="00C53D27">
        <w:rPr>
          <w:rFonts w:ascii="Tahoma" w:eastAsia="Times New Roman" w:hAnsi="Tahoma" w:cs="Tahoma"/>
          <w:color w:val="4F4F4F"/>
          <w:sz w:val="21"/>
          <w:szCs w:val="21"/>
          <w:shd w:val="clear" w:color="auto" w:fill="CEECFF"/>
          <w:lang w:eastAsia="ru-RU"/>
        </w:rPr>
        <w:t>Подключение</w:t>
      </w:r>
      <w:proofErr w:type="spellEnd"/>
      <w:r w:rsidRPr="00C53D27">
        <w:rPr>
          <w:rFonts w:ascii="Tahoma" w:eastAsia="Times New Roman" w:hAnsi="Tahoma" w:cs="Tahoma"/>
          <w:color w:val="4F4F4F"/>
          <w:sz w:val="21"/>
          <w:szCs w:val="21"/>
          <w:shd w:val="clear" w:color="auto" w:fill="CEECFF"/>
          <w:lang w:eastAsia="ru-RU"/>
        </w:rPr>
        <w:t xml:space="preserve"> кассового оборудования к СККО будет осуществляться в сроки, установленные графиками, сформированными РУП «Информационно-издательский центр по налогам и сборам» с учетом подписанных с субъектами хозяйствования договоров, предусматривающих конкретный срок подключения каждой единицы кассового оборудования к СККО. Графики на подключение кассового оборудования к СККО размещены на сайте Республиканского унитарного предприятия «Информационно-издательский центр по налогам и сборам» </w:t>
      </w:r>
      <w:r w:rsidRPr="00C53D27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shd w:val="clear" w:color="auto" w:fill="CEECFF"/>
          <w:lang w:eastAsia="ru-RU"/>
        </w:rPr>
        <w:t>http://skko.by/ (www.skko.by)</w:t>
      </w:r>
      <w:r w:rsidRPr="00C53D27">
        <w:rPr>
          <w:rFonts w:ascii="Tahoma" w:eastAsia="Times New Roman" w:hAnsi="Tahoma" w:cs="Tahoma"/>
          <w:b/>
          <w:bCs/>
          <w:color w:val="4F4F4F"/>
          <w:sz w:val="21"/>
          <w:szCs w:val="21"/>
          <w:shd w:val="clear" w:color="auto" w:fill="CEECFF"/>
          <w:lang w:eastAsia="ru-RU"/>
        </w:rPr>
        <w:t>.</w:t>
      </w:r>
      <w:proofErr w:type="spellStart"/>
      <w:r w:rsidRPr="00C53D27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shd w:val="clear" w:color="auto" w:fill="CEECFF"/>
          <w:lang w:eastAsia="ru-RU"/>
        </w:rPr>
        <w:t>Справочно</w:t>
      </w:r>
      <w:proofErr w:type="spellEnd"/>
      <w:r w:rsidRPr="00C53D27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shd w:val="clear" w:color="auto" w:fill="CEECFF"/>
          <w:lang w:eastAsia="ru-RU"/>
        </w:rPr>
        <w:t xml:space="preserve">. Данные графики могут дополняться по мере заключения договоров субъектами хозяйствования с РУП «Информационно-издательский центр по налогам и сборам» на подключение кассового оборудования к СККО, в том числе в случаях создания новых объектов розничной торговли и сферы </w:t>
      </w:r>
      <w:proofErr w:type="spellStart"/>
      <w:r w:rsidRPr="00C53D27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shd w:val="clear" w:color="auto" w:fill="CEECFF"/>
          <w:lang w:eastAsia="ru-RU"/>
        </w:rPr>
        <w:t>услуг.</w:t>
      </w:r>
      <w:r w:rsidRPr="00C53D27">
        <w:rPr>
          <w:rFonts w:ascii="Tahoma" w:eastAsia="Times New Roman" w:hAnsi="Tahoma" w:cs="Tahoma"/>
          <w:color w:val="4F4F4F"/>
          <w:sz w:val="21"/>
          <w:szCs w:val="21"/>
          <w:shd w:val="clear" w:color="auto" w:fill="CEECFF"/>
          <w:lang w:eastAsia="ru-RU"/>
        </w:rPr>
        <w:t>Принимая</w:t>
      </w:r>
      <w:proofErr w:type="spellEnd"/>
      <w:r w:rsidRPr="00C53D27">
        <w:rPr>
          <w:rFonts w:ascii="Tahoma" w:eastAsia="Times New Roman" w:hAnsi="Tahoma" w:cs="Tahoma"/>
          <w:color w:val="4F4F4F"/>
          <w:sz w:val="21"/>
          <w:szCs w:val="21"/>
          <w:shd w:val="clear" w:color="auto" w:fill="CEECFF"/>
          <w:lang w:eastAsia="ru-RU"/>
        </w:rPr>
        <w:t xml:space="preserve"> во внимание особое социальное значение в обеспечении граждан в сельских населенных пунктах, в которых отсутствуют аптеки, не </w:t>
      </w:r>
      <w:r w:rsidRPr="00C53D27">
        <w:rPr>
          <w:rFonts w:ascii="Tahoma" w:eastAsia="Times New Roman" w:hAnsi="Tahoma" w:cs="Tahoma"/>
          <w:color w:val="4F4F4F"/>
          <w:sz w:val="21"/>
          <w:szCs w:val="21"/>
          <w:shd w:val="clear" w:color="auto" w:fill="CEECFF"/>
          <w:lang w:eastAsia="ru-RU"/>
        </w:rPr>
        <w:lastRenderedPageBreak/>
        <w:t>только лекарственными средствами, </w:t>
      </w:r>
      <w:r w:rsidRPr="00C53D27">
        <w:rPr>
          <w:rFonts w:ascii="Tahoma" w:eastAsia="Times New Roman" w:hAnsi="Tahoma" w:cs="Tahoma"/>
          <w:b/>
          <w:bCs/>
          <w:color w:val="4F4F4F"/>
          <w:sz w:val="21"/>
          <w:szCs w:val="21"/>
          <w:shd w:val="clear" w:color="auto" w:fill="CEECFF"/>
          <w:lang w:eastAsia="ru-RU"/>
        </w:rPr>
        <w:t>но и медицинской техникой, изделиями медицинского назначения и другими товарами аптечного ассортимента</w:t>
      </w:r>
      <w:r w:rsidRPr="00C53D27">
        <w:rPr>
          <w:rFonts w:ascii="Tahoma" w:eastAsia="Times New Roman" w:hAnsi="Tahoma" w:cs="Tahoma"/>
          <w:color w:val="4F4F4F"/>
          <w:sz w:val="21"/>
          <w:szCs w:val="21"/>
          <w:shd w:val="clear" w:color="auto" w:fill="CEECFF"/>
          <w:lang w:eastAsia="ru-RU"/>
        </w:rPr>
        <w:t>, постановлением внесены соответствующие изменения в подпункт 35.8 пункта 35 Положения о порядке использования кассового оборудования, платежных терминалов, автоматических электронных аппаратов, торговых автоматов и приема наличных денежных средств, денежных средств в случае осуществления расчетов в безналичной форме посредством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игр,</w:t>
      </w:r>
      <w:r w:rsidRPr="00C53D27">
        <w:rPr>
          <w:rFonts w:ascii="Tahoma" w:eastAsia="Times New Roman" w:hAnsi="Tahoma" w:cs="Tahoma"/>
          <w:b/>
          <w:bCs/>
          <w:color w:val="4F4F4F"/>
          <w:sz w:val="21"/>
          <w:szCs w:val="21"/>
          <w:shd w:val="clear" w:color="auto" w:fill="CEECFF"/>
          <w:lang w:eastAsia="ru-RU"/>
        </w:rPr>
        <w:t> </w:t>
      </w:r>
      <w:r w:rsidRPr="00C53D27">
        <w:rPr>
          <w:rFonts w:ascii="Tahoma" w:eastAsia="Times New Roman" w:hAnsi="Tahoma" w:cs="Tahoma"/>
          <w:color w:val="4F4F4F"/>
          <w:sz w:val="21"/>
          <w:szCs w:val="21"/>
          <w:shd w:val="clear" w:color="auto" w:fill="CEECFF"/>
          <w:lang w:eastAsia="ru-RU"/>
        </w:rPr>
        <w:t>утвержденного постановлением Совета Министров Республики Беларусь и Национального банка Республики Беларусь от 6 июля 2011 г. № 924/16 (в редакции постановления Совета Министров Республики Беларусь и Национального банка Республики Беларусь от 29 декабря 2017 г. № 1040/17) (далее – Положение). Также, постановлением внесены изменения в подпункт 35.18 пункта 35 Положения в части обезличивания наименований форм квитанций, с использованием которых субъекты хозяйствования, осуществляющие страховую деятельность, вправе принимать наличные денежные средства без применения кассового оборудования и (или) платежных терминалов. Внесение данного изменения позволит в дальнейшем использовать для этих целей утверждаемые Министерством финансов новые формы таких документов. Постановление вступает в силу с 8 июля 2018 г., за исключением нормы, связанной с переносом срока запрета на использование кассовых аппаратов, с даты последней регистрации которых в налоговом органе истекло 6 лет, которая вступила в силу с 1 июля 2018 года.</w:t>
      </w:r>
    </w:p>
    <w:p w14:paraId="5C95906E" w14:textId="77777777" w:rsidR="00C53D27" w:rsidRPr="00C53D27" w:rsidRDefault="00C53D27" w:rsidP="00C53D27">
      <w:pPr>
        <w:shd w:val="clear" w:color="auto" w:fill="CEECFF"/>
        <w:spacing w:after="135"/>
        <w:jc w:val="right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53D27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14:paraId="70D2A1E7" w14:textId="77777777" w:rsidR="00C53D27" w:rsidRPr="00C53D27" w:rsidRDefault="00C53D27" w:rsidP="00C53D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53D27">
        <w:rPr>
          <w:rFonts w:ascii="Tahoma" w:eastAsia="Times New Roman" w:hAnsi="Tahoma" w:cs="Tahoma"/>
          <w:i/>
          <w:iCs/>
          <w:color w:val="4F4F4F"/>
          <w:sz w:val="21"/>
          <w:szCs w:val="21"/>
          <w:shd w:val="clear" w:color="auto" w:fill="CEECFF"/>
          <w:lang w:eastAsia="ru-RU"/>
        </w:rPr>
        <w:t>Сектор информационно-</w:t>
      </w:r>
      <w:proofErr w:type="spellStart"/>
      <w:r w:rsidRPr="00C53D27">
        <w:rPr>
          <w:rFonts w:ascii="Tahoma" w:eastAsia="Times New Roman" w:hAnsi="Tahoma" w:cs="Tahoma"/>
          <w:i/>
          <w:iCs/>
          <w:color w:val="4F4F4F"/>
          <w:sz w:val="21"/>
          <w:szCs w:val="21"/>
          <w:shd w:val="clear" w:color="auto" w:fill="CEECFF"/>
          <w:lang w:eastAsia="ru-RU"/>
        </w:rPr>
        <w:t>разъяснительнойработы</w:t>
      </w:r>
      <w:proofErr w:type="spellEnd"/>
      <w:r w:rsidRPr="00C53D27">
        <w:rPr>
          <w:rFonts w:ascii="Tahoma" w:eastAsia="Times New Roman" w:hAnsi="Tahoma" w:cs="Tahoma"/>
          <w:i/>
          <w:iCs/>
          <w:color w:val="4F4F4F"/>
          <w:sz w:val="21"/>
          <w:szCs w:val="21"/>
          <w:shd w:val="clear" w:color="auto" w:fill="CEECFF"/>
          <w:lang w:eastAsia="ru-RU"/>
        </w:rPr>
        <w:t xml:space="preserve"> ИМНС по Оршанскому району</w:t>
      </w:r>
    </w:p>
    <w:p w14:paraId="5B9A0D55" w14:textId="77777777" w:rsidR="00C53D27" w:rsidRPr="00C53D27" w:rsidRDefault="00C53D27" w:rsidP="00C53D27">
      <w:pPr>
        <w:shd w:val="clear" w:color="auto" w:fill="CEEC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53D27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14:paraId="524695A3" w14:textId="10860E78" w:rsidR="00F12C76" w:rsidRPr="00C53D27" w:rsidRDefault="00F12C76" w:rsidP="00C53D27"/>
    <w:sectPr w:rsidR="00F12C76" w:rsidRPr="00C53D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27"/>
    <w:rsid w:val="006C0B77"/>
    <w:rsid w:val="008242FF"/>
    <w:rsid w:val="00870751"/>
    <w:rsid w:val="00922C48"/>
    <w:rsid w:val="00B915B7"/>
    <w:rsid w:val="00C53D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6835"/>
  <w15:chartTrackingRefBased/>
  <w15:docId w15:val="{7503E35C-A882-47E5-AAE8-B97670CA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2023-08-07T07:02:00Z</dcterms:created>
  <dcterms:modified xsi:type="dcterms:W3CDTF">2023-08-07T07:06:00Z</dcterms:modified>
</cp:coreProperties>
</file>