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9" w:rsidRDefault="00D325C9">
      <w:pPr>
        <w:pStyle w:val="20"/>
        <w:shd w:val="clear" w:color="auto" w:fill="auto"/>
        <w:spacing w:before="0" w:after="0"/>
      </w:pPr>
      <w:r>
        <w:rPr>
          <w:b/>
          <w:i/>
          <w:noProof/>
          <w:sz w:val="19"/>
          <w:szCs w:val="19"/>
          <w:lang w:bidi="ar-SA"/>
        </w:rPr>
        <w:drawing>
          <wp:anchor distT="0" distB="0" distL="114300" distR="114300" simplePos="0" relativeHeight="377490183" behindDoc="1" locked="0" layoutInCell="1" allowOverlap="1" wp14:anchorId="1ABE70F9" wp14:editId="1700AE64">
            <wp:simplePos x="0" y="0"/>
            <wp:positionH relativeFrom="column">
              <wp:posOffset>487045</wp:posOffset>
            </wp:positionH>
            <wp:positionV relativeFrom="paragraph">
              <wp:posOffset>-521335</wp:posOffset>
            </wp:positionV>
            <wp:extent cx="4242435" cy="754380"/>
            <wp:effectExtent l="0" t="0" r="0" b="0"/>
            <wp:wrapThrough wrapText="bothSides">
              <wp:wrapPolygon edited="0">
                <wp:start x="0" y="0"/>
                <wp:lineTo x="0" y="21273"/>
                <wp:lineTo x="21532" y="21273"/>
                <wp:lineTo x="2153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im-ra3boty_300h400m(1)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C9" w:rsidRDefault="00370827">
      <w:pPr>
        <w:pStyle w:val="20"/>
        <w:shd w:val="clear" w:color="auto" w:fill="auto"/>
        <w:spacing w:before="0"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54.65pt;margin-top:7.9pt;width:297.75pt;height:112.5pt;z-index:37748915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797FB0" w:rsidRPr="00797FB0" w:rsidRDefault="00797FB0" w:rsidP="00797FB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Унитарное торгово-производственное предприятие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«БелВТИ-регион»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(Унитарное  предприятие «БелВТИ-регион»)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Юридический адрес: 210001, г. Витебск, ул. Бешенковичское шоссе, 12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Почтовый адрес: 211400,  г. Полоцк, ул. Я. Купалы,16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УНП 300083812</w:t>
                  </w:r>
                </w:p>
                <w:p w:rsidR="00797FB0" w:rsidRPr="00130D1A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факс 8-(0214) 46-21-47</w:t>
                  </w:r>
                  <w:r w:rsid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br/>
                    <w:t>Адрес эл</w:t>
                  </w:r>
                  <w:proofErr w:type="gramStart"/>
                  <w:r w:rsid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.п</w:t>
                  </w:r>
                  <w:proofErr w:type="gramEnd"/>
                  <w:r w:rsid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очты: </w:t>
                  </w:r>
                  <w:r w:rsid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belvtiregion</w:t>
                  </w:r>
                  <w:r w:rsidR="00130D1A" w:rsidRP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@</w:t>
                  </w:r>
                  <w:r w:rsid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mail</w:t>
                  </w:r>
                  <w:r w:rsidR="00130D1A" w:rsidRP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.</w:t>
                  </w:r>
                  <w:r w:rsidR="00130D1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ru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IBAN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 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BY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31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BLBB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30120300083812001001 ЦБУ № 603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ОАО «Белинвестбанк» г.Полоцк, 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BIK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 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BLBBBY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2</w:t>
                  </w: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val="en-US" w:bidi="ar-SA"/>
                    </w:rPr>
                    <w:t>X</w:t>
                  </w:r>
                </w:p>
                <w:p w:rsidR="00797FB0" w:rsidRPr="00797FB0" w:rsidRDefault="00797FB0" w:rsidP="00797FB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797FB0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гос. регистрация Полоцким райисполкомом 14.01.2015</w:t>
                  </w:r>
                </w:p>
                <w:p w:rsidR="00797FB0" w:rsidRDefault="00797FB0"/>
              </w:txbxContent>
            </v:textbox>
          </v:shape>
        </w:pict>
      </w:r>
    </w:p>
    <w:p w:rsidR="00D325C9" w:rsidRDefault="00D325C9">
      <w:pPr>
        <w:pStyle w:val="20"/>
        <w:shd w:val="clear" w:color="auto" w:fill="auto"/>
        <w:spacing w:before="0" w:after="0"/>
      </w:pPr>
    </w:p>
    <w:p w:rsidR="00D325C9" w:rsidRDefault="00D325C9">
      <w:pPr>
        <w:pStyle w:val="20"/>
        <w:shd w:val="clear" w:color="auto" w:fill="auto"/>
        <w:spacing w:before="0" w:after="0"/>
      </w:pPr>
    </w:p>
    <w:p w:rsidR="00D325C9" w:rsidRDefault="00D325C9">
      <w:pPr>
        <w:pStyle w:val="20"/>
        <w:shd w:val="clear" w:color="auto" w:fill="auto"/>
        <w:spacing w:before="0" w:after="0"/>
      </w:pPr>
    </w:p>
    <w:p w:rsidR="00D325C9" w:rsidRDefault="00D325C9">
      <w:pPr>
        <w:pStyle w:val="20"/>
        <w:shd w:val="clear" w:color="auto" w:fill="auto"/>
        <w:spacing w:before="0" w:after="0"/>
      </w:pPr>
    </w:p>
    <w:p w:rsidR="00070B75" w:rsidRDefault="00070B75">
      <w:pPr>
        <w:pStyle w:val="20"/>
        <w:shd w:val="clear" w:color="auto" w:fill="auto"/>
        <w:spacing w:before="0" w:after="0"/>
      </w:pPr>
    </w:p>
    <w:p w:rsidR="00070B75" w:rsidRDefault="000F1755">
      <w:pPr>
        <w:pStyle w:val="20"/>
        <w:shd w:val="clear" w:color="auto" w:fill="auto"/>
        <w:tabs>
          <w:tab w:val="right" w:pos="6040"/>
        </w:tabs>
        <w:spacing w:before="0" w:after="0"/>
        <w:ind w:right="320"/>
        <w:jc w:val="both"/>
      </w:pPr>
      <w:r>
        <w:tab/>
      </w:r>
      <w:r>
        <w:rPr>
          <w:vertAlign w:val="superscript"/>
        </w:rPr>
        <w:t>:</w:t>
      </w:r>
    </w:p>
    <w:p w:rsidR="00070B75" w:rsidRDefault="000F1755">
      <w:pPr>
        <w:pStyle w:val="20"/>
        <w:shd w:val="clear" w:color="auto" w:fill="auto"/>
        <w:tabs>
          <w:tab w:val="right" w:pos="6040"/>
        </w:tabs>
        <w:spacing w:before="0" w:after="52" w:line="220" w:lineRule="exact"/>
        <w:jc w:val="both"/>
      </w:pPr>
      <w:r>
        <w:tab/>
      </w:r>
      <w:r>
        <w:rPr>
          <w:vertAlign w:val="subscript"/>
        </w:rPr>
        <w:t>:</w:t>
      </w:r>
    </w:p>
    <w:p w:rsidR="00D325C9" w:rsidRPr="00D325C9" w:rsidRDefault="00D325C9" w:rsidP="00D325C9">
      <w:pPr>
        <w:pStyle w:val="20"/>
        <w:shd w:val="clear" w:color="auto" w:fill="auto"/>
        <w:tabs>
          <w:tab w:val="right" w:pos="6040"/>
        </w:tabs>
        <w:spacing w:before="0" w:after="319" w:line="264" w:lineRule="exact"/>
        <w:jc w:val="center"/>
        <w:rPr>
          <w:b/>
          <w:sz w:val="28"/>
          <w:szCs w:val="28"/>
        </w:rPr>
      </w:pPr>
    </w:p>
    <w:p w:rsidR="00070B75" w:rsidRDefault="00D325C9" w:rsidP="00D325C9">
      <w:pPr>
        <w:pStyle w:val="20"/>
        <w:shd w:val="clear" w:color="auto" w:fill="auto"/>
        <w:tabs>
          <w:tab w:val="right" w:pos="6040"/>
        </w:tabs>
        <w:spacing w:before="0" w:after="319" w:line="264" w:lineRule="exact"/>
        <w:ind w:left="-709" w:right="486"/>
        <w:jc w:val="center"/>
        <w:rPr>
          <w:b/>
          <w:sz w:val="28"/>
          <w:szCs w:val="28"/>
        </w:rPr>
      </w:pPr>
      <w:r w:rsidRPr="00D325C9">
        <w:rPr>
          <w:b/>
          <w:sz w:val="28"/>
          <w:szCs w:val="28"/>
        </w:rPr>
        <w:t>Перечь отходов электронного и электрического оборудования принимаемого от физических лиц</w:t>
      </w:r>
    </w:p>
    <w:p w:rsidR="00130D1A" w:rsidRPr="00D325C9" w:rsidRDefault="00130D1A" w:rsidP="00D325C9">
      <w:pPr>
        <w:pStyle w:val="20"/>
        <w:shd w:val="clear" w:color="auto" w:fill="auto"/>
        <w:tabs>
          <w:tab w:val="right" w:pos="6040"/>
        </w:tabs>
        <w:spacing w:before="0" w:after="319" w:line="264" w:lineRule="exact"/>
        <w:ind w:left="-709" w:right="486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C04BC3" w:rsidRPr="00D325C9" w:rsidTr="00D325C9">
        <w:tc>
          <w:tcPr>
            <w:tcW w:w="4816" w:type="dxa"/>
          </w:tcPr>
          <w:p w:rsidR="00C04BC3" w:rsidRPr="00D325C9" w:rsidRDefault="00C04BC3" w:rsidP="00D325C9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b/>
                <w:sz w:val="24"/>
                <w:szCs w:val="24"/>
              </w:rPr>
            </w:pPr>
            <w:r w:rsidRPr="00D325C9">
              <w:rPr>
                <w:rStyle w:val="2Exact"/>
                <w:b/>
                <w:sz w:val="24"/>
                <w:szCs w:val="24"/>
              </w:rPr>
              <w:t>Группы то</w:t>
            </w:r>
            <w:r w:rsidR="00D325C9" w:rsidRPr="00D325C9">
              <w:rPr>
                <w:rStyle w:val="2Exact"/>
                <w:b/>
                <w:sz w:val="24"/>
                <w:szCs w:val="24"/>
              </w:rPr>
              <w:t>варов, подлежащие сбору после утраты потребительски</w:t>
            </w:r>
            <w:r w:rsidRPr="00D325C9">
              <w:rPr>
                <w:rStyle w:val="2Exact"/>
                <w:b/>
                <w:sz w:val="24"/>
                <w:szCs w:val="24"/>
              </w:rPr>
              <w:t>х свойств.</w:t>
            </w:r>
          </w:p>
        </w:tc>
        <w:tc>
          <w:tcPr>
            <w:tcW w:w="4817" w:type="dxa"/>
          </w:tcPr>
          <w:p w:rsidR="00C04BC3" w:rsidRPr="00D325C9" w:rsidRDefault="00C04BC3" w:rsidP="00D325C9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b/>
                <w:sz w:val="24"/>
                <w:szCs w:val="24"/>
              </w:rPr>
            </w:pPr>
            <w:r w:rsidRPr="00D325C9">
              <w:rPr>
                <w:b/>
                <w:sz w:val="24"/>
                <w:szCs w:val="24"/>
              </w:rPr>
              <w:t>Товары, включаемые в группу</w:t>
            </w:r>
          </w:p>
        </w:tc>
      </w:tr>
      <w:tr w:rsidR="00C04BC3" w:rsidTr="00D325C9">
        <w:trPr>
          <w:trHeight w:val="1308"/>
        </w:trPr>
        <w:tc>
          <w:tcPr>
            <w:tcW w:w="4816" w:type="dxa"/>
          </w:tcPr>
          <w:p w:rsidR="00C04BC3" w:rsidRPr="00D325C9" w:rsidRDefault="00C04BC3" w:rsidP="00C04BC3">
            <w:pPr>
              <w:pStyle w:val="20"/>
              <w:shd w:val="clear" w:color="auto" w:fill="auto"/>
              <w:spacing w:before="0" w:after="0"/>
              <w:rPr>
                <w:i/>
              </w:rPr>
            </w:pPr>
            <w:r w:rsidRPr="00D325C9">
              <w:rPr>
                <w:rStyle w:val="2Exact"/>
                <w:i/>
              </w:rPr>
              <w:t>1. Крупногабаритное</w:t>
            </w:r>
          </w:p>
          <w:p w:rsidR="00C04BC3" w:rsidRPr="00D325C9" w:rsidRDefault="00C04BC3" w:rsidP="00C04BC3">
            <w:pPr>
              <w:pStyle w:val="20"/>
              <w:shd w:val="clear" w:color="auto" w:fill="auto"/>
              <w:spacing w:before="0" w:after="0"/>
              <w:rPr>
                <w:i/>
              </w:rPr>
            </w:pPr>
            <w:r w:rsidRPr="00D325C9">
              <w:rPr>
                <w:rStyle w:val="2Exact"/>
                <w:i/>
              </w:rPr>
              <w:t>электрическое и электронное оборудование (далее - ЭЭО)</w:t>
            </w:r>
          </w:p>
        </w:tc>
        <w:tc>
          <w:tcPr>
            <w:tcW w:w="4817" w:type="dxa"/>
          </w:tcPr>
          <w:p w:rsidR="00C04BC3" w:rsidRDefault="00C04BC3" w:rsidP="00C04BC3">
            <w:pPr>
              <w:pStyle w:val="20"/>
              <w:shd w:val="clear" w:color="auto" w:fill="auto"/>
              <w:spacing w:before="0" w:after="120"/>
            </w:pPr>
            <w:r>
              <w:t>Холодильники, морозильники, холодильник</w:t>
            </w:r>
            <w:proofErr w:type="gramStart"/>
            <w:r>
              <w:t>и-</w:t>
            </w:r>
            <w:proofErr w:type="gramEnd"/>
            <w:r>
              <w:t xml:space="preserve"> морозильники, стиральные, посудомоечные и сушильные машины, плиты газовые и электрические</w:t>
            </w:r>
          </w:p>
        </w:tc>
      </w:tr>
      <w:tr w:rsidR="00C04BC3" w:rsidTr="00D325C9">
        <w:tc>
          <w:tcPr>
            <w:tcW w:w="4816" w:type="dxa"/>
          </w:tcPr>
          <w:p w:rsidR="00C04BC3" w:rsidRPr="00D325C9" w:rsidRDefault="00C04BC3" w:rsidP="00C04BC3">
            <w:pPr>
              <w:pStyle w:val="20"/>
              <w:shd w:val="clear" w:color="auto" w:fill="auto"/>
              <w:spacing w:before="0" w:after="0" w:line="220" w:lineRule="exact"/>
              <w:rPr>
                <w:i/>
              </w:rPr>
            </w:pPr>
            <w:r w:rsidRPr="00D325C9">
              <w:rPr>
                <w:rStyle w:val="2Exact"/>
                <w:i/>
              </w:rPr>
              <w:t xml:space="preserve">2. </w:t>
            </w:r>
            <w:proofErr w:type="gramStart"/>
            <w:r w:rsidRPr="00D325C9">
              <w:rPr>
                <w:rStyle w:val="2Exact"/>
                <w:i/>
              </w:rPr>
              <w:t>Средне габаритное</w:t>
            </w:r>
            <w:proofErr w:type="gramEnd"/>
            <w:r w:rsidRPr="00D325C9">
              <w:rPr>
                <w:rStyle w:val="2Exact"/>
                <w:i/>
              </w:rPr>
              <w:t xml:space="preserve"> ЭЭО</w:t>
            </w:r>
          </w:p>
          <w:p w:rsidR="00C04BC3" w:rsidRPr="00D325C9" w:rsidRDefault="00C04BC3">
            <w:pPr>
              <w:pStyle w:val="20"/>
              <w:shd w:val="clear" w:color="auto" w:fill="auto"/>
              <w:spacing w:before="0" w:after="0" w:line="269" w:lineRule="exact"/>
              <w:rPr>
                <w:i/>
              </w:rPr>
            </w:pPr>
          </w:p>
        </w:tc>
        <w:tc>
          <w:tcPr>
            <w:tcW w:w="4817" w:type="dxa"/>
          </w:tcPr>
          <w:p w:rsidR="00C04BC3" w:rsidRDefault="00C04BC3" w:rsidP="00C04BC3">
            <w:pPr>
              <w:pStyle w:val="20"/>
              <w:shd w:val="clear" w:color="auto" w:fill="auto"/>
              <w:tabs>
                <w:tab w:val="left" w:pos="5959"/>
              </w:tabs>
              <w:spacing w:before="0" w:after="0"/>
              <w:ind w:right="320"/>
              <w:jc w:val="both"/>
            </w:pPr>
            <w:proofErr w:type="gramStart"/>
            <w:r>
              <w:t>Телевизоры, мониторы, системные блоки компьютеров, принтеры, копировальные машины, сканеры, ноутбуки, аппаратура звукозаписывающая или</w:t>
            </w:r>
            <w:r>
              <w:tab/>
              <w:t>|</w:t>
            </w:r>
            <w:proofErr w:type="gramEnd"/>
          </w:p>
          <w:p w:rsidR="00C04BC3" w:rsidRDefault="00C04BC3" w:rsidP="00C04BC3">
            <w:pPr>
              <w:pStyle w:val="20"/>
              <w:shd w:val="clear" w:color="auto" w:fill="auto"/>
              <w:tabs>
                <w:tab w:val="left" w:pos="5959"/>
              </w:tabs>
              <w:spacing w:before="0" w:after="0"/>
              <w:jc w:val="both"/>
            </w:pPr>
            <w:r>
              <w:t>видеозаписывающая или</w:t>
            </w:r>
            <w:r>
              <w:tab/>
              <w:t>;</w:t>
            </w:r>
          </w:p>
          <w:p w:rsidR="00C04BC3" w:rsidRDefault="00C04BC3" w:rsidP="00C04BC3">
            <w:pPr>
              <w:pStyle w:val="20"/>
              <w:shd w:val="clear" w:color="auto" w:fill="auto"/>
              <w:spacing w:before="0" w:after="0" w:line="269" w:lineRule="exact"/>
            </w:pPr>
            <w:r>
              <w:t>звуковоспроизводящая, видеовоспроизводящая, кондиционеры, вентиляторы, СВЧ-печи, обогреватели, накопительные электрические водонагреватели, пылесосы, пишущие машинки, швейные машины</w:t>
            </w:r>
          </w:p>
        </w:tc>
      </w:tr>
      <w:tr w:rsidR="00C04BC3" w:rsidTr="00D325C9">
        <w:trPr>
          <w:trHeight w:val="1911"/>
        </w:trPr>
        <w:tc>
          <w:tcPr>
            <w:tcW w:w="4816" w:type="dxa"/>
          </w:tcPr>
          <w:p w:rsidR="00C04BC3" w:rsidRPr="00D325C9" w:rsidRDefault="00C04BC3">
            <w:pPr>
              <w:pStyle w:val="20"/>
              <w:shd w:val="clear" w:color="auto" w:fill="auto"/>
              <w:spacing w:before="0" w:after="0" w:line="269" w:lineRule="exact"/>
              <w:rPr>
                <w:i/>
              </w:rPr>
            </w:pPr>
            <w:r w:rsidRPr="00D325C9">
              <w:rPr>
                <w:rStyle w:val="2Exact"/>
                <w:i/>
              </w:rPr>
              <w:t>3.Мелкогабаритное ЭЭО</w:t>
            </w:r>
          </w:p>
        </w:tc>
        <w:tc>
          <w:tcPr>
            <w:tcW w:w="4817" w:type="dxa"/>
          </w:tcPr>
          <w:p w:rsidR="00C04BC3" w:rsidRDefault="00C04BC3" w:rsidP="00C04BC3">
            <w:pPr>
              <w:pStyle w:val="20"/>
              <w:shd w:val="clear" w:color="auto" w:fill="auto"/>
              <w:tabs>
                <w:tab w:val="right" w:pos="6040"/>
              </w:tabs>
              <w:spacing w:before="0" w:after="0"/>
            </w:pPr>
            <w:r>
              <w:t xml:space="preserve">ЭЭО, не </w:t>
            </w:r>
            <w:proofErr w:type="gramStart"/>
            <w:r>
              <w:t>относящееся</w:t>
            </w:r>
            <w:proofErr w:type="gramEnd"/>
            <w:r>
              <w:t xml:space="preserve"> к крупногабаритному и среднегабаритному, в </w:t>
            </w:r>
            <w:proofErr w:type="spellStart"/>
            <w:r>
              <w:t>т.ч</w:t>
            </w:r>
            <w:proofErr w:type="spellEnd"/>
            <w:r>
              <w:t>. калькуляторы электронные, миксеры, блендеры, электробритвы, машинки для</w:t>
            </w:r>
            <w:r>
              <w:tab/>
              <w:t>.</w:t>
            </w:r>
          </w:p>
          <w:p w:rsidR="00C04BC3" w:rsidRDefault="00C04BC3" w:rsidP="00C04BC3">
            <w:pPr>
              <w:pStyle w:val="20"/>
              <w:shd w:val="clear" w:color="auto" w:fill="auto"/>
              <w:tabs>
                <w:tab w:val="right" w:pos="6040"/>
              </w:tabs>
              <w:spacing w:before="0" w:after="0"/>
              <w:jc w:val="both"/>
            </w:pPr>
            <w:r>
              <w:t>стрижки волос, фены, электроутюги, телефонные</w:t>
            </w:r>
            <w:r>
              <w:tab/>
            </w:r>
            <w:r>
              <w:rPr>
                <w:lang w:eastAsia="en-US" w:bidi="en-US"/>
              </w:rPr>
              <w:t xml:space="preserve"> </w:t>
            </w:r>
            <w:r>
              <w:t xml:space="preserve">аппараты, включая телефонные </w:t>
            </w:r>
          </w:p>
          <w:p w:rsidR="00C04BC3" w:rsidRDefault="00C04BC3" w:rsidP="00C04BC3">
            <w:pPr>
              <w:pStyle w:val="20"/>
              <w:shd w:val="clear" w:color="auto" w:fill="auto"/>
              <w:tabs>
                <w:tab w:val="right" w:pos="6040"/>
              </w:tabs>
              <w:spacing w:before="0" w:after="0"/>
              <w:jc w:val="both"/>
            </w:pPr>
            <w:r>
              <w:t>аппараты для сотовых или других беспроводных сетей связи, видеофоны, домофоны, аппаратура для радиовещания, электроинструменты, фотокамеры, консоли для видеоигр</w:t>
            </w:r>
          </w:p>
        </w:tc>
      </w:tr>
      <w:tr w:rsidR="00C04BC3" w:rsidTr="00D325C9">
        <w:tc>
          <w:tcPr>
            <w:tcW w:w="4816" w:type="dxa"/>
          </w:tcPr>
          <w:p w:rsidR="00C04BC3" w:rsidRPr="00D325C9" w:rsidRDefault="00C04BC3" w:rsidP="00C04BC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after="167" w:line="278" w:lineRule="exact"/>
              <w:jc w:val="both"/>
              <w:rPr>
                <w:i/>
              </w:rPr>
            </w:pPr>
            <w:r w:rsidRPr="00D325C9">
              <w:rPr>
                <w:rStyle w:val="2Exact"/>
                <w:i/>
              </w:rPr>
              <w:t>Лампы газоразрядные ртутьсодержащие</w:t>
            </w:r>
          </w:p>
          <w:p w:rsidR="00C04BC3" w:rsidRPr="00D325C9" w:rsidRDefault="00C04BC3">
            <w:pPr>
              <w:pStyle w:val="20"/>
              <w:shd w:val="clear" w:color="auto" w:fill="auto"/>
              <w:spacing w:before="0" w:after="0" w:line="269" w:lineRule="exact"/>
              <w:rPr>
                <w:i/>
              </w:rPr>
            </w:pPr>
          </w:p>
        </w:tc>
        <w:tc>
          <w:tcPr>
            <w:tcW w:w="4817" w:type="dxa"/>
          </w:tcPr>
          <w:p w:rsidR="00C04BC3" w:rsidRDefault="00C04BC3" w:rsidP="00C04BC3">
            <w:pPr>
              <w:pStyle w:val="20"/>
              <w:shd w:val="clear" w:color="auto" w:fill="auto"/>
              <w:spacing w:before="0" w:after="0"/>
            </w:pPr>
            <w:r>
              <w:t>Лампы компактно-люминесцентные энергосберегающие, люминесцентные трубчатые, дуговые, ультрафиолетового излучения</w:t>
            </w:r>
          </w:p>
          <w:p w:rsidR="00C04BC3" w:rsidRDefault="00C04BC3">
            <w:pPr>
              <w:pStyle w:val="20"/>
              <w:shd w:val="clear" w:color="auto" w:fill="auto"/>
              <w:spacing w:before="0" w:after="0" w:line="269" w:lineRule="exact"/>
            </w:pPr>
          </w:p>
        </w:tc>
      </w:tr>
      <w:tr w:rsidR="00C04BC3" w:rsidTr="00D325C9">
        <w:tc>
          <w:tcPr>
            <w:tcW w:w="4816" w:type="dxa"/>
          </w:tcPr>
          <w:p w:rsidR="00C04BC3" w:rsidRPr="00D325C9" w:rsidRDefault="00C04BC3" w:rsidP="00C04BC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 w:after="198" w:line="220" w:lineRule="exact"/>
              <w:jc w:val="both"/>
              <w:rPr>
                <w:i/>
              </w:rPr>
            </w:pPr>
            <w:r w:rsidRPr="00D325C9">
              <w:rPr>
                <w:rStyle w:val="2Exact"/>
                <w:i/>
              </w:rPr>
              <w:t>Элементы питания</w:t>
            </w:r>
          </w:p>
          <w:p w:rsidR="00C04BC3" w:rsidRPr="00D325C9" w:rsidRDefault="00C04BC3">
            <w:pPr>
              <w:pStyle w:val="20"/>
              <w:shd w:val="clear" w:color="auto" w:fill="auto"/>
              <w:spacing w:before="0" w:after="0" w:line="269" w:lineRule="exact"/>
              <w:rPr>
                <w:i/>
              </w:rPr>
            </w:pPr>
          </w:p>
        </w:tc>
        <w:tc>
          <w:tcPr>
            <w:tcW w:w="4817" w:type="dxa"/>
          </w:tcPr>
          <w:p w:rsidR="00C04BC3" w:rsidRDefault="00C04BC3">
            <w:pPr>
              <w:pStyle w:val="20"/>
              <w:shd w:val="clear" w:color="auto" w:fill="auto"/>
              <w:spacing w:before="0" w:after="0" w:line="269" w:lineRule="exact"/>
            </w:pPr>
            <w:r>
              <w:t>Батарейки</w:t>
            </w:r>
          </w:p>
        </w:tc>
      </w:tr>
    </w:tbl>
    <w:p w:rsidR="00070B75" w:rsidRDefault="00070B75">
      <w:pPr>
        <w:pStyle w:val="20"/>
        <w:shd w:val="clear" w:color="auto" w:fill="auto"/>
        <w:spacing w:before="0" w:after="0" w:line="269" w:lineRule="exact"/>
      </w:pPr>
    </w:p>
    <w:sectPr w:rsidR="00070B75">
      <w:pgSz w:w="11900" w:h="16840"/>
      <w:pgMar w:top="1188" w:right="441" w:bottom="1135" w:left="2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27" w:rsidRDefault="00370827">
      <w:r>
        <w:separator/>
      </w:r>
    </w:p>
  </w:endnote>
  <w:endnote w:type="continuationSeparator" w:id="0">
    <w:p w:rsidR="00370827" w:rsidRDefault="0037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27" w:rsidRDefault="00370827"/>
  </w:footnote>
  <w:footnote w:type="continuationSeparator" w:id="0">
    <w:p w:rsidR="00370827" w:rsidRDefault="00370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E18"/>
    <w:multiLevelType w:val="multilevel"/>
    <w:tmpl w:val="4DF2C6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754C0"/>
    <w:multiLevelType w:val="multilevel"/>
    <w:tmpl w:val="286E52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0B75"/>
    <w:rsid w:val="00070B75"/>
    <w:rsid w:val="000F1755"/>
    <w:rsid w:val="00130D1A"/>
    <w:rsid w:val="00370827"/>
    <w:rsid w:val="00797FB0"/>
    <w:rsid w:val="00C04BC3"/>
    <w:rsid w:val="00D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ptExact">
    <w:name w:val="Основной текст (2) + 4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7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uiPriority w:val="59"/>
    <w:rsid w:val="00C0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FB0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FB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Марина</cp:lastModifiedBy>
  <cp:revision>4</cp:revision>
  <dcterms:created xsi:type="dcterms:W3CDTF">2019-04-29T11:24:00Z</dcterms:created>
  <dcterms:modified xsi:type="dcterms:W3CDTF">2019-04-29T11:45:00Z</dcterms:modified>
</cp:coreProperties>
</file>