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C7F5D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AC7F5D">
      <w:pPr>
        <w:pStyle w:val="newncpi0"/>
        <w:jc w:val="center"/>
        <w:rPr>
          <w:color w:val="000000"/>
          <w:lang w:val="ru-RU"/>
        </w:rPr>
      </w:pPr>
      <w:bookmarkStart w:id="1" w:name="a2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РЕШЕНИЕ</w:t>
      </w:r>
      <w:r>
        <w:rPr>
          <w:rStyle w:val="name"/>
          <w:color w:val="000000"/>
          <w:lang w:val="ru-RU"/>
        </w:rPr>
        <w:t> </w:t>
      </w:r>
      <w:r>
        <w:rPr>
          <w:rStyle w:val="HTML"/>
          <w:b/>
          <w:bCs/>
          <w:caps/>
          <w:shd w:val="clear" w:color="auto" w:fill="FFFFFF"/>
          <w:lang w:val="ru-RU"/>
        </w:rPr>
        <w:t>ДУБРОВЕНСКОГО РАЙОННОГО ИСПОЛНИТЕЛЬНОГО КОМИТЕТА</w:t>
      </w:r>
    </w:p>
    <w:p w:rsidR="00000000" w:rsidRDefault="00AC7F5D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8</w:t>
      </w:r>
      <w:r>
        <w:rPr>
          <w:rStyle w:val="datepr"/>
          <w:color w:val="000000"/>
          <w:lang w:val="ru-RU"/>
        </w:rPr>
        <w:t> января</w:t>
      </w:r>
      <w:r>
        <w:rPr>
          <w:rStyle w:val="datep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2026</w:t>
      </w:r>
      <w:r>
        <w:rPr>
          <w:rStyle w:val="datepr"/>
          <w:color w:val="000000"/>
          <w:lang w:val="ru-RU"/>
        </w:rPr>
        <w:t> 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> </w:t>
      </w:r>
      <w:r>
        <w:rPr>
          <w:rStyle w:val="HTML"/>
          <w:i/>
          <w:iCs/>
          <w:shd w:val="clear" w:color="auto" w:fill="FFFFFF"/>
          <w:lang w:val="ru-RU"/>
        </w:rPr>
        <w:t>2</w:t>
      </w:r>
    </w:p>
    <w:p w:rsidR="00000000" w:rsidRDefault="00AC7F5D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установлении перечня мест для реализации товаров физическими лицами</w:t>
      </w:r>
    </w:p>
    <w:p w:rsidR="00000000" w:rsidRDefault="00AC7F5D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абзаца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первого</w:t>
      </w:r>
      <w:r>
        <w:rPr>
          <w:color w:val="000000"/>
          <w:lang w:val="ru-RU"/>
        </w:rPr>
        <w:t xml:space="preserve"> части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первой</w:t>
      </w:r>
      <w:r>
        <w:rPr>
          <w:color w:val="000000"/>
          <w:lang w:val="ru-RU"/>
        </w:rPr>
        <w:t xml:space="preserve"> подпункта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1</w:t>
      </w:r>
      <w:r>
        <w:rPr>
          <w:color w:val="000000"/>
          <w:lang w:val="ru-RU"/>
        </w:rPr>
        <w:t>.5 пункта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1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Указа Президента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от</w:t>
      </w:r>
      <w:r>
        <w:rPr>
          <w:color w:val="000000"/>
          <w:lang w:val="ru-RU"/>
        </w:rPr>
        <w:t xml:space="preserve"> 16 мая 2014 г. № 222 «О регулировании предпринимательской деятельности и реализации товаров индивидуальными предпринимателями и иными физическими лицами» </w:t>
      </w:r>
      <w:proofErr w:type="spellStart"/>
      <w:r>
        <w:rPr>
          <w:color w:val="000000"/>
          <w:lang w:val="ru-RU"/>
        </w:rPr>
        <w:t>Дубровенский</w:t>
      </w:r>
      <w:proofErr w:type="spellEnd"/>
      <w:r>
        <w:rPr>
          <w:color w:val="000000"/>
          <w:lang w:val="ru-RU"/>
        </w:rPr>
        <w:t xml:space="preserve"> районный исполнительный комитет РЕШИЛ:</w:t>
      </w:r>
    </w:p>
    <w:p w:rsidR="00000000" w:rsidRDefault="00AC7F5D">
      <w:pPr>
        <w:pStyle w:val="point"/>
        <w:rPr>
          <w:color w:val="000000"/>
          <w:lang w:val="ru-RU"/>
        </w:rPr>
      </w:pPr>
      <w:bookmarkStart w:id="2" w:name="a3"/>
      <w:bookmarkEnd w:id="2"/>
      <w:r>
        <w:rPr>
          <w:color w:val="000000"/>
          <w:lang w:val="ru-RU"/>
        </w:rPr>
        <w:t>1. Установ</w:t>
      </w:r>
      <w:r>
        <w:rPr>
          <w:color w:val="000000"/>
          <w:lang w:val="ru-RU"/>
        </w:rPr>
        <w:t xml:space="preserve">ить перечень мест на территории </w:t>
      </w:r>
      <w:proofErr w:type="spellStart"/>
      <w:r>
        <w:rPr>
          <w:color w:val="000000"/>
          <w:lang w:val="ru-RU"/>
        </w:rPr>
        <w:t>Дубровенского</w:t>
      </w:r>
      <w:proofErr w:type="spellEnd"/>
      <w:r>
        <w:rPr>
          <w:color w:val="000000"/>
          <w:lang w:val="ru-RU"/>
        </w:rPr>
        <w:t xml:space="preserve"> района для реализации физическими лицами, не осуществляющими индивидуальную предпринимательскую деятельность, товаров, определенных в абзацах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втором–четвертом части первой подпункта 1.5 пункта 1 Указа Президент</w:t>
      </w:r>
      <w:r>
        <w:rPr>
          <w:color w:val="000000"/>
          <w:lang w:val="ru-RU"/>
        </w:rPr>
        <w:t>а Республики Беларусь от 16 мая 2014 г. № 222, в случае, если торговля такими товарами не ограничена или не запрещена законодательством, согласно приложению.</w:t>
      </w:r>
    </w:p>
    <w:p w:rsidR="00000000" w:rsidRDefault="00AC7F5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Действие пункта 1 настоящего решения не распространяется на иностранных граждан и лиц без гражд</w:t>
      </w:r>
      <w:r>
        <w:rPr>
          <w:color w:val="000000"/>
          <w:lang w:val="ru-RU"/>
        </w:rPr>
        <w:t>анства, временно пребывающих и временно проживающих в Республике Беларусь.</w:t>
      </w:r>
    </w:p>
    <w:p w:rsidR="00000000" w:rsidRDefault="00AC7F5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Признать утратившим силу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решение </w:t>
      </w:r>
      <w:proofErr w:type="spellStart"/>
      <w:r>
        <w:rPr>
          <w:color w:val="000000"/>
          <w:lang w:val="ru-RU"/>
        </w:rPr>
        <w:t>Дубровенского</w:t>
      </w:r>
      <w:proofErr w:type="spellEnd"/>
      <w:r>
        <w:rPr>
          <w:color w:val="000000"/>
          <w:lang w:val="ru-RU"/>
        </w:rPr>
        <w:t xml:space="preserve"> районного исполнительного комитета от 25 сентября 2020 г. № 626 «Об установлении перечня мест для реализации товаров физическими ли</w:t>
      </w:r>
      <w:r>
        <w:rPr>
          <w:color w:val="000000"/>
          <w:lang w:val="ru-RU"/>
        </w:rPr>
        <w:t>цами».</w:t>
      </w:r>
    </w:p>
    <w:p w:rsidR="00000000" w:rsidRDefault="00AC7F5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Настоящее решение обнародовать (опубликовать) в газете «</w:t>
      </w:r>
      <w:proofErr w:type="spellStart"/>
      <w:r>
        <w:rPr>
          <w:color w:val="000000"/>
          <w:lang w:val="ru-RU"/>
        </w:rPr>
        <w:t>Дняпроўская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праўда</w:t>
      </w:r>
      <w:proofErr w:type="spellEnd"/>
      <w:r>
        <w:rPr>
          <w:color w:val="000000"/>
          <w:lang w:val="ru-RU"/>
        </w:rPr>
        <w:t>».</w:t>
      </w:r>
    </w:p>
    <w:p w:rsidR="00000000" w:rsidRDefault="00AC7F5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Настоящее решение вступает в силу после его официального опубликования.</w:t>
      </w:r>
    </w:p>
    <w:p w:rsidR="00000000" w:rsidRDefault="00AC7F5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C7F5D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post"/>
                <w:color w:val="000000"/>
              </w:rPr>
              <w:t xml:space="preserve">Первый заместитель председателя –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 xml:space="preserve">начальник управления по сельскому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хозяйству и продовольс</w:t>
            </w:r>
            <w:r>
              <w:rPr>
                <w:rStyle w:val="post"/>
                <w:color w:val="000000"/>
              </w:rPr>
              <w:t>твию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C7F5D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А.В.Корнеев</w:t>
            </w:r>
            <w:proofErr w:type="spellEnd"/>
          </w:p>
        </w:tc>
      </w:tr>
    </w:tbl>
    <w:p w:rsidR="00000000" w:rsidRDefault="00AC7F5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</w:t>
            </w:r>
          </w:p>
          <w:p w:rsidR="00000000" w:rsidRDefault="00AC7F5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Дубровенского</w:t>
            </w:r>
            <w:proofErr w:type="spellEnd"/>
            <w:r>
              <w:rPr>
                <w:color w:val="000000"/>
              </w:rPr>
              <w:t xml:space="preserve"> районного </w:t>
            </w:r>
            <w:r>
              <w:rPr>
                <w:color w:val="000000"/>
              </w:rPr>
              <w:br/>
              <w:t xml:space="preserve">исполнительного комитета </w:t>
            </w:r>
            <w:r>
              <w:rPr>
                <w:color w:val="000000"/>
              </w:rPr>
              <w:br/>
              <w:t xml:space="preserve">08.01.2026 № 2 </w:t>
            </w:r>
          </w:p>
        </w:tc>
      </w:tr>
    </w:tbl>
    <w:p w:rsidR="00000000" w:rsidRDefault="00AC7F5D">
      <w:pPr>
        <w:pStyle w:val="titlep"/>
        <w:jc w:val="left"/>
        <w:rPr>
          <w:color w:val="000000"/>
          <w:lang w:val="ru-RU"/>
        </w:rPr>
      </w:pPr>
      <w:bookmarkStart w:id="3" w:name="a1"/>
      <w:bookmarkEnd w:id="3"/>
      <w:r>
        <w:rPr>
          <w:color w:val="000000"/>
          <w:lang w:val="ru-RU"/>
        </w:rPr>
        <w:lastRenderedPageBreak/>
        <w:t xml:space="preserve">ПЕРЕЧЕНЬ </w:t>
      </w:r>
      <w:r>
        <w:rPr>
          <w:color w:val="000000"/>
          <w:lang w:val="ru-RU"/>
        </w:rPr>
        <w:br/>
        <w:t xml:space="preserve">мест на территории </w:t>
      </w:r>
      <w:proofErr w:type="spellStart"/>
      <w:r>
        <w:rPr>
          <w:color w:val="000000"/>
          <w:lang w:val="ru-RU"/>
        </w:rPr>
        <w:t>Дубровенского</w:t>
      </w:r>
      <w:proofErr w:type="spellEnd"/>
      <w:r>
        <w:rPr>
          <w:color w:val="000000"/>
          <w:lang w:val="ru-RU"/>
        </w:rPr>
        <w:t xml:space="preserve"> района для реализации физическими лицами, не </w:t>
      </w:r>
      <w:r>
        <w:rPr>
          <w:color w:val="000000"/>
          <w:lang w:val="ru-RU"/>
        </w:rPr>
        <w:t>осуществляющими предпринимательскую деятельность,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1"/>
        <w:gridCol w:w="5749"/>
      </w:tblGrid>
      <w:tr w:rsidR="00000000">
        <w:trPr>
          <w:trHeight w:val="240"/>
        </w:trPr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C7F5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населенного пункта</w:t>
            </w:r>
          </w:p>
        </w:tc>
        <w:tc>
          <w:tcPr>
            <w:tcW w:w="30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AC7F5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для реализации товаров физическими лицами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Город Дубровно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территория на пересечении улиц Горецкой и </w:t>
            </w:r>
            <w:proofErr w:type="spellStart"/>
            <w:r>
              <w:rPr>
                <w:color w:val="000000"/>
              </w:rPr>
              <w:t>Горулёва</w:t>
            </w:r>
            <w:proofErr w:type="spellEnd"/>
            <w:r>
              <w:rPr>
                <w:color w:val="000000"/>
              </w:rPr>
              <w:t xml:space="preserve"> (левая сторона)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Еремеевщина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площадка по улице Школьной возле административного здания открытого акционерного общества «</w:t>
            </w:r>
            <w:proofErr w:type="spellStart"/>
            <w:r>
              <w:rPr>
                <w:color w:val="000000"/>
              </w:rPr>
              <w:t>Якубово</w:t>
            </w:r>
            <w:proofErr w:type="spellEnd"/>
            <w:r>
              <w:rPr>
                <w:color w:val="000000"/>
              </w:rPr>
              <w:t>-Агро»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Россасно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Новой возле здания магазина </w:t>
            </w:r>
            <w:proofErr w:type="spellStart"/>
            <w:r>
              <w:rPr>
                <w:color w:val="000000"/>
              </w:rPr>
              <w:t>Сенненского</w:t>
            </w:r>
            <w:proofErr w:type="spellEnd"/>
            <w:r>
              <w:rPr>
                <w:color w:val="000000"/>
              </w:rPr>
              <w:t xml:space="preserve"> филиала Витебского областного потребительского </w:t>
            </w:r>
            <w:r>
              <w:rPr>
                <w:color w:val="000000"/>
              </w:rPr>
              <w:t xml:space="preserve">общества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Боброво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площадка по улице Бамовской возле дома № 4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Орловичи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Центральной возле дома № 52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Ляды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территория на пересечении улицы Центральной и переулка Пятого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Калиновка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Школьной возле здания столовой коммунального унитарного сельскохозяйственного предприятия имени Черняховского </w:t>
            </w:r>
            <w:proofErr w:type="spellStart"/>
            <w:r>
              <w:rPr>
                <w:color w:val="000000"/>
              </w:rPr>
              <w:t>Дубровенского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Якубово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Центральной возле здания магазина </w:t>
            </w:r>
            <w:proofErr w:type="spellStart"/>
            <w:r>
              <w:rPr>
                <w:color w:val="000000"/>
              </w:rPr>
              <w:t>Сенненского</w:t>
            </w:r>
            <w:proofErr w:type="spellEnd"/>
            <w:r>
              <w:rPr>
                <w:color w:val="000000"/>
              </w:rPr>
              <w:t xml:space="preserve"> филиала Витебского областного потребительского общества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Буда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Смирнова возле административного здания сельскохозяйственного филиала имени Юрия Смирнова открытого акционерного общества «Оршанский комбинат хлебопродуктов»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Дер</w:t>
            </w:r>
            <w:r>
              <w:rPr>
                <w:color w:val="000000"/>
              </w:rPr>
              <w:t>евня Пироги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Солнечной возле здания магазина </w:t>
            </w:r>
            <w:proofErr w:type="spellStart"/>
            <w:r>
              <w:rPr>
                <w:color w:val="000000"/>
              </w:rPr>
              <w:t>Сенненского</w:t>
            </w:r>
            <w:proofErr w:type="spellEnd"/>
            <w:r>
              <w:rPr>
                <w:color w:val="000000"/>
              </w:rPr>
              <w:t xml:space="preserve"> филиала Витебского областного потребительского общества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Зарубы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Центральной возле здания магазина </w:t>
            </w:r>
            <w:proofErr w:type="spellStart"/>
            <w:r>
              <w:rPr>
                <w:color w:val="000000"/>
              </w:rPr>
              <w:t>Сенненского</w:t>
            </w:r>
            <w:proofErr w:type="spellEnd"/>
            <w:r>
              <w:rPr>
                <w:color w:val="000000"/>
              </w:rPr>
              <w:t xml:space="preserve"> филиала Витебского областного потребительс</w:t>
            </w:r>
            <w:r>
              <w:rPr>
                <w:color w:val="000000"/>
              </w:rPr>
              <w:t>кого общества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Деревня Баево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</w:t>
            </w:r>
            <w:proofErr w:type="spellStart"/>
            <w:r>
              <w:rPr>
                <w:color w:val="000000"/>
              </w:rPr>
              <w:t>Баевской</w:t>
            </w:r>
            <w:proofErr w:type="spellEnd"/>
            <w:r>
              <w:rPr>
                <w:color w:val="000000"/>
              </w:rPr>
              <w:t xml:space="preserve"> возле дома № 4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Редьки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площадка по улице Школьной возле дома № 1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Деревня Застенки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Центральной возле здания магазина </w:t>
            </w:r>
            <w:proofErr w:type="spellStart"/>
            <w:r>
              <w:rPr>
                <w:color w:val="000000"/>
              </w:rPr>
              <w:t>Лепельского</w:t>
            </w:r>
            <w:proofErr w:type="spellEnd"/>
            <w:r>
              <w:rPr>
                <w:color w:val="000000"/>
              </w:rPr>
              <w:t xml:space="preserve"> филиала Витебского областного потребитель</w:t>
            </w:r>
            <w:r>
              <w:rPr>
                <w:color w:val="000000"/>
              </w:rPr>
              <w:t>ского общества</w:t>
            </w:r>
          </w:p>
        </w:tc>
      </w:tr>
      <w:tr w:rsidR="00000000">
        <w:trPr>
          <w:trHeight w:val="240"/>
        </w:trPr>
        <w:tc>
          <w:tcPr>
            <w:tcW w:w="19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Агрогородок Добрынь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Центральной возле здания столовой открытого акционерного общества «Герой»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площадка по </w:t>
            </w:r>
            <w:r>
              <w:rPr>
                <w:color w:val="000000"/>
              </w:rPr>
              <w:t xml:space="preserve">улице Молодежной возле административного здания </w:t>
            </w:r>
            <w:proofErr w:type="spellStart"/>
            <w:r>
              <w:rPr>
                <w:color w:val="000000"/>
              </w:rPr>
              <w:t>Добрынского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 </w:t>
            </w:r>
          </w:p>
        </w:tc>
      </w:tr>
      <w:tr w:rsidR="00000000">
        <w:trPr>
          <w:trHeight w:val="240"/>
        </w:trPr>
        <w:tc>
          <w:tcPr>
            <w:tcW w:w="19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Сватошицы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Почтовой возле остановочного пункта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F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площадка по улице Молодежной возле административного здания открытого акционерно</w:t>
            </w:r>
            <w:r>
              <w:rPr>
                <w:color w:val="000000"/>
              </w:rPr>
              <w:t xml:space="preserve">го общества «Герой»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Деревня</w:t>
            </w:r>
            <w:r>
              <w:rPr>
                <w:color w:val="000000"/>
              </w:rPr>
              <w:br/>
              <w:t xml:space="preserve">Большая </w:t>
            </w:r>
            <w:proofErr w:type="spellStart"/>
            <w:r>
              <w:rPr>
                <w:color w:val="000000"/>
              </w:rPr>
              <w:t>Дятель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площадка по улице Центральной возле остановочного пункта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Сипищево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Почтовой возле здания столовой открытого акционерного общества «Правда-С»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Станиславово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площадка по у</w:t>
            </w:r>
            <w:r>
              <w:rPr>
                <w:color w:val="000000"/>
              </w:rPr>
              <w:t xml:space="preserve">лице </w:t>
            </w:r>
            <w:proofErr w:type="spellStart"/>
            <w:r>
              <w:rPr>
                <w:color w:val="000000"/>
              </w:rPr>
              <w:t>Тиливичской</w:t>
            </w:r>
            <w:proofErr w:type="spellEnd"/>
            <w:r>
              <w:rPr>
                <w:color w:val="000000"/>
              </w:rPr>
              <w:t xml:space="preserve"> возле здания столовой сельскохозяйственного филиала имени Юрия Смирнова открытого акционерного общества «Оршанский комбинат хлебопродуктов»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Ляховка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Ляховской возле здания почты </w:t>
            </w:r>
          </w:p>
        </w:tc>
      </w:tr>
      <w:tr w:rsidR="00000000">
        <w:trPr>
          <w:trHeight w:val="240"/>
        </w:trPr>
        <w:tc>
          <w:tcPr>
            <w:tcW w:w="19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Агрогородок </w:t>
            </w:r>
            <w:proofErr w:type="spellStart"/>
            <w:r>
              <w:rPr>
                <w:color w:val="000000"/>
              </w:rPr>
              <w:t>Чирино</w:t>
            </w:r>
            <w:proofErr w:type="spellEnd"/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C7F5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площадка по улице Центральной возле дома № 2 </w:t>
            </w:r>
          </w:p>
        </w:tc>
      </w:tr>
    </w:tbl>
    <w:p w:rsidR="00000000" w:rsidRDefault="00AC7F5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AC7F5D" w:rsidRDefault="00AC7F5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AC7F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4B"/>
    <w:rsid w:val="005C644B"/>
    <w:rsid w:val="00AC5721"/>
    <w:rsid w:val="00A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94721-B834-497F-9FE2-7AC7F895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2026-04-02T11:41:00Z</dcterms:created>
  <dcterms:modified xsi:type="dcterms:W3CDTF">2026-04-02T11:41:00Z</dcterms:modified>
</cp:coreProperties>
</file>