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7F" w:rsidRPr="00D26D7F" w:rsidRDefault="00D26D7F" w:rsidP="00D26D7F">
      <w:pPr>
        <w:shd w:val="clear" w:color="auto" w:fill="FFFFFF"/>
        <w:spacing w:before="150" w:after="150" w:line="420" w:lineRule="atLeast"/>
        <w:outlineLvl w:val="1"/>
        <w:rPr>
          <w:rFonts w:ascii="Rubik" w:eastAsia="Times New Roman" w:hAnsi="Rubik" w:cs="Times New Roman"/>
          <w:color w:val="1A1A1A"/>
          <w:spacing w:val="1"/>
          <w:sz w:val="36"/>
          <w:szCs w:val="36"/>
          <w:lang w:eastAsia="ru-RU"/>
        </w:rPr>
      </w:pPr>
      <w:r w:rsidRPr="00D26D7F">
        <w:rPr>
          <w:rFonts w:ascii="Rubik" w:eastAsia="Times New Roman" w:hAnsi="Rubik" w:cs="Times New Roman"/>
          <w:color w:val="1A1A1A"/>
          <w:spacing w:val="1"/>
          <w:sz w:val="36"/>
          <w:szCs w:val="36"/>
          <w:lang w:eastAsia="ru-RU"/>
        </w:rPr>
        <w:t xml:space="preserve">Заместитель председателя </w:t>
      </w:r>
      <w:r w:rsidR="006E1ACC">
        <w:rPr>
          <w:rFonts w:ascii="Rubik" w:eastAsia="Times New Roman" w:hAnsi="Rubik" w:cs="Times New Roman"/>
          <w:color w:val="1A1A1A"/>
          <w:spacing w:val="1"/>
          <w:sz w:val="36"/>
          <w:szCs w:val="36"/>
          <w:lang w:eastAsia="ru-RU"/>
        </w:rPr>
        <w:t>Дубровенского районног</w:t>
      </w:r>
      <w:r w:rsidR="006E1ACC">
        <w:rPr>
          <w:rFonts w:ascii="Rubik" w:eastAsia="Times New Roman" w:hAnsi="Rubik" w:cs="Times New Roman" w:hint="eastAsia"/>
          <w:color w:val="1A1A1A"/>
          <w:spacing w:val="1"/>
          <w:sz w:val="36"/>
          <w:szCs w:val="36"/>
          <w:lang w:eastAsia="ru-RU"/>
        </w:rPr>
        <w:t>о</w:t>
      </w:r>
      <w:bookmarkStart w:id="0" w:name="_GoBack"/>
      <w:bookmarkEnd w:id="0"/>
      <w:r w:rsidRPr="00D26D7F">
        <w:rPr>
          <w:rFonts w:ascii="Rubik" w:eastAsia="Times New Roman" w:hAnsi="Rubik" w:cs="Times New Roman"/>
          <w:color w:val="1A1A1A"/>
          <w:spacing w:val="1"/>
          <w:sz w:val="36"/>
          <w:szCs w:val="36"/>
          <w:lang w:eastAsia="ru-RU"/>
        </w:rPr>
        <w:t xml:space="preserve"> исполнительного комитета по социальным вопросам</w:t>
      </w:r>
    </w:p>
    <w:p w:rsidR="00D26D7F" w:rsidRDefault="00D26D7F" w:rsidP="00D26D7F">
      <w:pPr>
        <w:shd w:val="clear" w:color="auto" w:fill="FFFFFF"/>
        <w:spacing w:before="180" w:after="180" w:line="390" w:lineRule="atLeast"/>
        <w:rPr>
          <w:rFonts w:ascii="Times New Roman" w:eastAsia="Times New Roman" w:hAnsi="Times New Roman" w:cs="Times New Roman"/>
          <w:b/>
          <w:bCs/>
          <w:color w:val="1B1B1B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343713" wp14:editId="4131BFB9">
            <wp:extent cx="2380615" cy="3588385"/>
            <wp:effectExtent l="0" t="0" r="635" b="0"/>
            <wp:docPr id="1" name="Рисунок 1" descr="https://dubrovno.vitebsk-region.gov.by/upload/iblock/5c6/5bt7r1zl5qz067ibw3hfeibhcbhfov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brovno.vitebsk-region.gov.by/upload/iblock/5c6/5bt7r1zl5qz067ibw3hfeibhcbhfov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7F" w:rsidRPr="00D26D7F" w:rsidRDefault="00D26D7F" w:rsidP="00D26D7F">
      <w:pPr>
        <w:shd w:val="clear" w:color="auto" w:fill="FFFFFF"/>
        <w:spacing w:before="180" w:after="180" w:line="390" w:lineRule="atLeast"/>
        <w:rPr>
          <w:rFonts w:ascii="Times New Roman" w:eastAsia="Times New Roman" w:hAnsi="Times New Roman" w:cs="Times New Roman"/>
          <w:b/>
          <w:bCs/>
          <w:color w:val="1B1B1B"/>
          <w:sz w:val="30"/>
          <w:szCs w:val="30"/>
          <w:lang w:eastAsia="ru-RU"/>
        </w:rPr>
      </w:pPr>
      <w:proofErr w:type="spellStart"/>
      <w:r w:rsidRPr="00D26D7F">
        <w:rPr>
          <w:rFonts w:ascii="Times New Roman" w:eastAsia="Times New Roman" w:hAnsi="Times New Roman" w:cs="Times New Roman"/>
          <w:b/>
          <w:bCs/>
          <w:color w:val="1B1B1B"/>
          <w:sz w:val="30"/>
          <w:szCs w:val="30"/>
          <w:lang w:eastAsia="ru-RU"/>
        </w:rPr>
        <w:t>Рыжанская</w:t>
      </w:r>
      <w:proofErr w:type="spellEnd"/>
      <w:r w:rsidRPr="00D26D7F">
        <w:rPr>
          <w:rFonts w:ascii="Times New Roman" w:eastAsia="Times New Roman" w:hAnsi="Times New Roman" w:cs="Times New Roman"/>
          <w:b/>
          <w:bCs/>
          <w:color w:val="1B1B1B"/>
          <w:sz w:val="30"/>
          <w:szCs w:val="30"/>
          <w:lang w:eastAsia="ru-RU"/>
        </w:rPr>
        <w:t xml:space="preserve"> Светлана Валерьевна</w:t>
      </w:r>
    </w:p>
    <w:p w:rsidR="00D26D7F" w:rsidRPr="00D26D7F" w:rsidRDefault="00D26D7F" w:rsidP="00D26D7F">
      <w:pPr>
        <w:shd w:val="clear" w:color="auto" w:fill="FFFFFF"/>
        <w:spacing w:before="180" w:after="12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Заместитель председателя</w:t>
      </w:r>
      <w:r w:rsidRPr="00D26D7F">
        <w:t xml:space="preserve"> </w:t>
      </w:r>
    </w:p>
    <w:p w:rsidR="00D26D7F" w:rsidRPr="00D26D7F" w:rsidRDefault="006E1ACC" w:rsidP="00D26D7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pict>
          <v:rect id="_x0000_i1025" style="width:582pt;height:1.5pt" o:hrpct="0" o:hralign="center" o:hrstd="t" o:hr="t" fillcolor="#a0a0a0" stroked="f"/>
        </w:pict>
      </w:r>
    </w:p>
    <w:p w:rsidR="00D26D7F" w:rsidRPr="00D26D7F" w:rsidRDefault="006E1ACC" w:rsidP="00D26D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hyperlink r:id="rId7" w:history="1">
        <w:r w:rsidR="00D26D7F" w:rsidRPr="00D26D7F">
          <w:rPr>
            <w:rFonts w:ascii="Arial" w:eastAsia="Times New Roman" w:hAnsi="Arial" w:cs="Arial"/>
            <w:color w:val="1B1B1B"/>
            <w:spacing w:val="1"/>
            <w:sz w:val="24"/>
            <w:szCs w:val="24"/>
            <w:lang w:eastAsia="ru-RU"/>
          </w:rPr>
          <w:t>(802137) 5-45-04</w:t>
        </w:r>
      </w:hyperlink>
    </w:p>
    <w:p w:rsidR="00D26D7F" w:rsidRPr="00D26D7F" w:rsidRDefault="006E1ACC" w:rsidP="00D26D7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hyperlink r:id="rId8" w:history="1">
        <w:r w:rsidR="00D26D7F" w:rsidRPr="00D26D7F">
          <w:rPr>
            <w:rFonts w:ascii="Arial" w:eastAsia="Times New Roman" w:hAnsi="Arial" w:cs="Arial"/>
            <w:color w:val="1B1B1B"/>
            <w:spacing w:val="1"/>
            <w:sz w:val="24"/>
            <w:szCs w:val="24"/>
            <w:lang w:eastAsia="ru-RU"/>
          </w:rPr>
          <w:t>4-й этаж, кабинет № 100</w:t>
        </w:r>
      </w:hyperlink>
    </w:p>
    <w:p w:rsidR="00D26D7F" w:rsidRPr="00D26D7F" w:rsidRDefault="00D26D7F" w:rsidP="00D26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Описание деятельности</w:t>
      </w:r>
    </w:p>
    <w:p w:rsidR="00D26D7F" w:rsidRPr="00D26D7F" w:rsidRDefault="00D26D7F" w:rsidP="00D26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proofErr w:type="gram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Вопросы проведения выборов и референдумов, организации работы с резервом кадров, повышения квалификации и переподготовки кадров, наград, демографической безопасности, занятости, охраны труда и техники безопасности, взаимодействия с органами местного управления и самоуправления, местными исполнительными и распорядительными органами первичного уровня, религиозными организациями и национальными общественными объединениями, ветеранскими организациями, другими общественными объединениями социально-культурной направленности, гуманитарной деятельности, реализации государственной идеологии, общественно-политической информации, государственной молодежной</w:t>
      </w:r>
      <w:proofErr w:type="gram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политики, защиты прав и законных интересов несовершеннолетних, анализа и прогнозирования социально-политической ситуации в районе, взаимодействия с политическими и общественными организациями, средств массовой информации и организаций, осуществляющих выпуск печатной продукции, оздоровления и санаторно-курортного лечения населения, увековечения памяти защитников Отечества и жертв войн, правоохранительной деятельности, постановки на учет общественных объединений, профсоюзных организаций. Осуществление </w:t>
      </w: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lastRenderedPageBreak/>
        <w:t>координации работы по профилактике правонарушений на территории Дубровенского района.</w:t>
      </w:r>
    </w:p>
    <w:p w:rsidR="00D26D7F" w:rsidRPr="00D26D7F" w:rsidRDefault="00D26D7F" w:rsidP="00D26D7F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Руководство развитием сферы образования, науки, культуры, здравоохранения, социальной защиты, физической культуры и спорта.</w:t>
      </w:r>
    </w:p>
    <w:p w:rsidR="00D26D7F" w:rsidRPr="00D26D7F" w:rsidRDefault="00D26D7F" w:rsidP="00D26D7F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Взаимодействие с Администрацией Президента Республики Беларусь, Академией управления при Президенте Республики Беларусь.</w:t>
      </w:r>
    </w:p>
    <w:p w:rsidR="00D26D7F" w:rsidRPr="00D26D7F" w:rsidRDefault="00D26D7F" w:rsidP="00D26D7F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proofErr w:type="gram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Осуществление контроля за реализацией Декрета Президента Республики Беларусь от 15 декабря 2014 г. № 5 «Об усилении требований к руководящим кадрам и работникам организаций», Декрета Президента Республики Беларусь от 2 апреля 2015 г. № 3 «О содействии занятости населения», выполнением требований Директивы Президента Республики Беларусь от 11 марта 2004 г. № 1 «О мерах по укреплению общественной безопасности и дисциплины», Директивы Президента Республики</w:t>
      </w:r>
      <w:proofErr w:type="gram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Беларусь от 9 апреля 2025 г. № 12 «О реализации основ идеологии белорусского государства».</w:t>
      </w:r>
    </w:p>
    <w:p w:rsidR="00D26D7F" w:rsidRPr="00D26D7F" w:rsidRDefault="00D26D7F" w:rsidP="00D26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u w:val="single"/>
          <w:lang w:eastAsia="ru-RU"/>
        </w:rPr>
        <w:t>Структурные подразделения райисполкома:</w:t>
      </w:r>
    </w:p>
    <w:p w:rsidR="00D26D7F" w:rsidRPr="00D26D7F" w:rsidRDefault="00D26D7F" w:rsidP="00D26D7F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управление по труду, занятости и социальной защите (в части вопросов социальной защиты и занятости населения);</w:t>
      </w:r>
    </w:p>
    <w:p w:rsidR="00D26D7F" w:rsidRPr="00D26D7F" w:rsidRDefault="00D26D7F" w:rsidP="00D26D7F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отдел идеологической работы и по делам молодежи;</w:t>
      </w:r>
    </w:p>
    <w:p w:rsidR="00D26D7F" w:rsidRPr="00D26D7F" w:rsidRDefault="00D26D7F" w:rsidP="00D26D7F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отдел по образованию;</w:t>
      </w:r>
    </w:p>
    <w:p w:rsidR="00D26D7F" w:rsidRPr="00D26D7F" w:rsidRDefault="00D26D7F" w:rsidP="00D26D7F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сектор культуры;</w:t>
      </w:r>
    </w:p>
    <w:p w:rsidR="00D26D7F" w:rsidRPr="00D26D7F" w:rsidRDefault="00D26D7F" w:rsidP="00D26D7F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отдел организационно-кадровой работы (за исключением вопросов подбора и расстановки кадров).</w:t>
      </w:r>
    </w:p>
    <w:p w:rsidR="00D26D7F" w:rsidRPr="00D26D7F" w:rsidRDefault="00D26D7F" w:rsidP="00D26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u w:val="single"/>
          <w:lang w:eastAsia="ru-RU"/>
        </w:rPr>
        <w:t>Вопросы: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республиканского унитарного предприятия 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радиотелецентр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«Телерадиокомпания «Витебск»;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культурно-просветительных учреждений;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творческих союзов и организаций;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унитарного предприятия «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Киновидеопрокат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» Витебского областного исполнительного комитета;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полиграфических организаций;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Витебской областной организационной структуры республиканского государственно-общественного объединения «Белорусское общество «Знание»;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учреждений общего среднего образования, других учреждений системы образования;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учреждения образования «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Дубровенский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государственный аграрно-технический колледж» (за исключением вопросов производства сельскохозяйственной продукции и подготовки кадров для сельскохозяйственных организаций);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организаций Министерства спорта;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lastRenderedPageBreak/>
        <w:t>государственного учреждения «Территориальный центр социального обслуживания населения Дубровенского района»;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учреждения «Редакция газеты «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Дняпроўская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праўда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учреждения здравоохранения «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Дубровенская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центральная районная больница»;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государственного учреждения «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Дубровенский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районный центр гигиены и эпидемиологии»; 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других организаций Министерства здравоохранения;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Дубровенского районного сектора Витебского областного управления Фонда социальной защиты населения;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Витебского торгово-производственного республиканского унитарного предприятия «Фармация»;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государственного учреждения «Центр по обеспечению деятельности бюджетных организаций по 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Дубровенскому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району»;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представительства по оздоровлению и санаторно-курортному лечению населения Дубровенского района Витебского областного управления Республиканского центра по оздоровлению и санаторно-курортному лечению населения;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Витебского областного управления </w:t>
      </w:r>
      <w:proofErr w:type="gram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Департамента государственной инспекции труда Министерства труда</w:t>
      </w:r>
      <w:proofErr w:type="gram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и социальной защиты; 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Дубровенского районного комитета Общественного объединения «Белорусский республиканский союз молодежи» и других молодежных организаций;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других молодежных организаций;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районной организации Белорусского общественного объединения ветеранов;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Дубровенской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районной организации Белорусского Общества Красного Креста;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Дубровенской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 xml:space="preserve"> районной организации республиканского общественного объединения «Белая Русь»;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Витебского филиала республиканского унитарного предприятия «</w:t>
      </w:r>
      <w:proofErr w:type="spellStart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Белсоюзпечать</w:t>
      </w:r>
      <w:proofErr w:type="spellEnd"/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»;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политических партий и других общественных организаций;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организации приема и распределения грузов зарубежной гуманитарной помощи;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социального обеспечения в работе по ликвидации последствий катастрофы на Чернобыльской АЭС; </w:t>
      </w:r>
    </w:p>
    <w:p w:rsidR="00D26D7F" w:rsidRPr="00D26D7F" w:rsidRDefault="00D26D7F" w:rsidP="00D26D7F">
      <w:pPr>
        <w:numPr>
          <w:ilvl w:val="0"/>
          <w:numId w:val="3"/>
        </w:numPr>
        <w:shd w:val="clear" w:color="auto" w:fill="FFFFFF"/>
        <w:spacing w:before="180" w:line="240" w:lineRule="auto"/>
        <w:ind w:left="0"/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</w:pPr>
      <w:r w:rsidRPr="00D26D7F">
        <w:rPr>
          <w:rFonts w:ascii="Arial" w:eastAsia="Times New Roman" w:hAnsi="Arial" w:cs="Arial"/>
          <w:color w:val="1B1B1B"/>
          <w:spacing w:val="1"/>
          <w:sz w:val="24"/>
          <w:szCs w:val="24"/>
          <w:lang w:eastAsia="ru-RU"/>
        </w:rPr>
        <w:t>отраслевых профсоюзов.</w:t>
      </w:r>
    </w:p>
    <w:p w:rsidR="005651CE" w:rsidRDefault="005651CE"/>
    <w:sectPr w:rsidR="0056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738"/>
    <w:multiLevelType w:val="multilevel"/>
    <w:tmpl w:val="E98C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B1E7C"/>
    <w:multiLevelType w:val="multilevel"/>
    <w:tmpl w:val="806A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943F1"/>
    <w:multiLevelType w:val="multilevel"/>
    <w:tmpl w:val="738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7F"/>
    <w:rsid w:val="005651CE"/>
    <w:rsid w:val="006E1ACC"/>
    <w:rsid w:val="00D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6">
    <w:name w:val="h6"/>
    <w:basedOn w:val="a"/>
    <w:rsid w:val="00D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6D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6">
    <w:name w:val="h6"/>
    <w:basedOn w:val="a"/>
    <w:rsid w:val="00D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6D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5656">
          <w:marLeft w:val="0"/>
          <w:marRight w:val="0"/>
          <w:marTop w:val="240"/>
          <w:marBottom w:val="240"/>
          <w:divBdr>
            <w:top w:val="single" w:sz="6" w:space="0" w:color="C3C3C3"/>
            <w:left w:val="single" w:sz="6" w:space="0" w:color="C3C3C3"/>
            <w:bottom w:val="single" w:sz="6" w:space="0" w:color="C3C3C3"/>
            <w:right w:val="single" w:sz="6" w:space="0" w:color="C3C3C3"/>
          </w:divBdr>
          <w:divsChild>
            <w:div w:id="1469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46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802137545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2026-03-10T12:00:00Z</dcterms:created>
  <dcterms:modified xsi:type="dcterms:W3CDTF">2026-03-10T12:27:00Z</dcterms:modified>
</cp:coreProperties>
</file>