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D0" w:rsidRPr="00780AD0" w:rsidRDefault="00780AD0" w:rsidP="00780AD0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sz w:val="30"/>
          <w:szCs w:val="30"/>
        </w:rPr>
        <w:t>Цель и задачи</w:t>
      </w:r>
    </w:p>
    <w:p w:rsidR="00780AD0" w:rsidRPr="00780AD0" w:rsidRDefault="00780AD0" w:rsidP="00780AD0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sz w:val="30"/>
          <w:szCs w:val="30"/>
        </w:rPr>
        <w:t xml:space="preserve">деятельности отдела по образованию </w:t>
      </w:r>
      <w:proofErr w:type="spellStart"/>
      <w:r w:rsidRPr="00780AD0">
        <w:rPr>
          <w:rFonts w:ascii="Times New Roman" w:hAnsi="Times New Roman" w:cs="Times New Roman"/>
          <w:sz w:val="30"/>
          <w:szCs w:val="30"/>
        </w:rPr>
        <w:t>Дубровенского</w:t>
      </w:r>
      <w:proofErr w:type="spellEnd"/>
      <w:r w:rsidRPr="00780AD0">
        <w:rPr>
          <w:rFonts w:ascii="Times New Roman" w:hAnsi="Times New Roman" w:cs="Times New Roman"/>
          <w:sz w:val="30"/>
          <w:szCs w:val="30"/>
        </w:rPr>
        <w:t xml:space="preserve"> районного исполнительного </w:t>
      </w:r>
      <w:proofErr w:type="spellStart"/>
      <w:r w:rsidRPr="00780AD0">
        <w:rPr>
          <w:rFonts w:ascii="Times New Roman" w:hAnsi="Times New Roman" w:cs="Times New Roman"/>
          <w:sz w:val="30"/>
          <w:szCs w:val="30"/>
        </w:rPr>
        <w:t>комитетаи</w:t>
      </w:r>
      <w:proofErr w:type="spellEnd"/>
      <w:r w:rsidRPr="00780AD0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</w:p>
    <w:p w:rsidR="00780AD0" w:rsidRPr="00780AD0" w:rsidRDefault="00780AD0" w:rsidP="00780AD0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sz w:val="30"/>
          <w:szCs w:val="30"/>
        </w:rPr>
        <w:t>в 2025  году</w:t>
      </w:r>
    </w:p>
    <w:p w:rsidR="00780AD0" w:rsidRPr="00002005" w:rsidRDefault="00780AD0" w:rsidP="00780AD0">
      <w:pPr>
        <w:spacing w:after="0"/>
        <w:rPr>
          <w:b/>
          <w:i/>
          <w:sz w:val="32"/>
          <w:szCs w:val="32"/>
        </w:rPr>
      </w:pPr>
    </w:p>
    <w:p w:rsidR="00780AD0" w:rsidRPr="00780AD0" w:rsidRDefault="00780AD0" w:rsidP="00780AD0">
      <w:pPr>
        <w:jc w:val="both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b/>
          <w:sz w:val="30"/>
          <w:szCs w:val="30"/>
        </w:rPr>
        <w:t>ЦЕЛЬ:</w:t>
      </w:r>
      <w:r w:rsidRPr="00780AD0">
        <w:rPr>
          <w:rFonts w:ascii="Times New Roman" w:hAnsi="Times New Roman" w:cs="Times New Roman"/>
          <w:sz w:val="30"/>
          <w:szCs w:val="30"/>
        </w:rPr>
        <w:t xml:space="preserve"> обеспечение устойчивого функционирования и развития системы образования района, реализация Концептуальных подходов к развитию системы образования до 2025 года и на перспективу до 2030 года.</w:t>
      </w:r>
    </w:p>
    <w:p w:rsidR="00780AD0" w:rsidRPr="00780AD0" w:rsidRDefault="00780AD0" w:rsidP="00780AD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AD0">
        <w:rPr>
          <w:rFonts w:ascii="Times New Roman" w:hAnsi="Times New Roman" w:cs="Times New Roman"/>
          <w:b/>
          <w:sz w:val="32"/>
          <w:szCs w:val="32"/>
        </w:rPr>
        <w:t xml:space="preserve"> ЗАДАЧИ:</w:t>
      </w:r>
    </w:p>
    <w:p w:rsidR="00780AD0" w:rsidRPr="00780AD0" w:rsidRDefault="00780AD0" w:rsidP="00780A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sz w:val="30"/>
          <w:szCs w:val="30"/>
        </w:rPr>
        <w:t>реализация положений Кодекса Республики Беларусь об образовании, направленных на  повышение качества образовательных услуг, предоставляемых  в учреждениях образования;</w:t>
      </w:r>
    </w:p>
    <w:p w:rsidR="00780AD0" w:rsidRPr="00780AD0" w:rsidRDefault="00780AD0" w:rsidP="00780A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80AD0">
        <w:rPr>
          <w:rFonts w:ascii="Times New Roman" w:hAnsi="Times New Roman" w:cs="Times New Roman"/>
          <w:sz w:val="30"/>
          <w:szCs w:val="30"/>
        </w:rPr>
        <w:t>реализация мероприятий и выполнение целевых показателей Государственной программы «Образование и молодежная пол</w:t>
      </w:r>
      <w:r w:rsidR="00EE433D">
        <w:rPr>
          <w:rFonts w:ascii="Times New Roman" w:hAnsi="Times New Roman" w:cs="Times New Roman"/>
          <w:sz w:val="30"/>
          <w:szCs w:val="30"/>
        </w:rPr>
        <w:t>итика» на 2021-2025 годы на 2025</w:t>
      </w:r>
      <w:r w:rsidRPr="00780AD0">
        <w:rPr>
          <w:rFonts w:ascii="Times New Roman" w:hAnsi="Times New Roman" w:cs="Times New Roman"/>
          <w:sz w:val="30"/>
          <w:szCs w:val="30"/>
        </w:rPr>
        <w:t xml:space="preserve"> год;</w:t>
      </w:r>
    </w:p>
    <w:p w:rsidR="00780AD0" w:rsidRPr="0091466C" w:rsidRDefault="00780AD0" w:rsidP="00780AD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921E78">
        <w:rPr>
          <w:rFonts w:eastAsia="Calibri"/>
          <w:sz w:val="30"/>
          <w:szCs w:val="30"/>
        </w:rPr>
        <w:t>реализация социально значимых проектов  в Год  благоустройства;</w:t>
      </w:r>
    </w:p>
    <w:p w:rsidR="00780AD0" w:rsidRPr="00C64222" w:rsidRDefault="00780AD0" w:rsidP="00780AD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346" w:lineRule="exact"/>
        <w:jc w:val="both"/>
        <w:rPr>
          <w:rStyle w:val="2"/>
          <w:rFonts w:eastAsiaTheme="minorEastAsia"/>
        </w:rPr>
      </w:pPr>
      <w:r w:rsidRPr="00C64222">
        <w:rPr>
          <w:rStyle w:val="2"/>
          <w:rFonts w:eastAsiaTheme="minorEastAsia"/>
        </w:rPr>
        <w:t>проведение в учреждениях образования мероприятий, направленных на формирование у подрастающего поколения гражданственности и патриотизма, правовой и информационной культуры, законопослушного поведения;</w:t>
      </w:r>
    </w:p>
    <w:p w:rsidR="00780AD0" w:rsidRPr="00C64222" w:rsidRDefault="00780AD0" w:rsidP="00780AD0">
      <w:pPr>
        <w:numPr>
          <w:ilvl w:val="0"/>
          <w:numId w:val="1"/>
        </w:numPr>
        <w:spacing w:after="0" w:line="240" w:lineRule="auto"/>
        <w:jc w:val="both"/>
        <w:rPr>
          <w:rStyle w:val="2"/>
          <w:rFonts w:eastAsiaTheme="minorEastAsia"/>
        </w:rPr>
      </w:pPr>
      <w:r w:rsidRPr="00C64222">
        <w:rPr>
          <w:rStyle w:val="2"/>
          <w:rFonts w:eastAsiaTheme="minorEastAsia"/>
        </w:rPr>
        <w:t xml:space="preserve">создание условий в учреждениях образования для развития объединений по интересам военно-патриотического профиля, дальнейшего вовлечения обучающихся в краеведческую, </w:t>
      </w:r>
      <w:proofErr w:type="spellStart"/>
      <w:proofErr w:type="gramStart"/>
      <w:r w:rsidRPr="00C64222">
        <w:rPr>
          <w:rStyle w:val="2"/>
          <w:rFonts w:eastAsiaTheme="minorEastAsia"/>
        </w:rPr>
        <w:t>туристско</w:t>
      </w:r>
      <w:proofErr w:type="spellEnd"/>
      <w:r w:rsidRPr="00C64222">
        <w:rPr>
          <w:rStyle w:val="2"/>
          <w:rFonts w:eastAsiaTheme="minorEastAsia"/>
        </w:rPr>
        <w:t>- экскурсионную</w:t>
      </w:r>
      <w:proofErr w:type="gramEnd"/>
      <w:r w:rsidRPr="00C64222">
        <w:rPr>
          <w:rStyle w:val="2"/>
          <w:rFonts w:eastAsiaTheme="minorEastAsia"/>
        </w:rPr>
        <w:t xml:space="preserve"> деятельность;</w:t>
      </w:r>
    </w:p>
    <w:p w:rsidR="00780AD0" w:rsidRPr="00C64222" w:rsidRDefault="00780AD0" w:rsidP="00780AD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346" w:lineRule="exact"/>
        <w:jc w:val="both"/>
        <w:rPr>
          <w:rFonts w:eastAsiaTheme="minorEastAsia"/>
          <w:sz w:val="30"/>
          <w:szCs w:val="30"/>
          <w:lang w:bidi="ru-RU"/>
        </w:rPr>
      </w:pPr>
      <w:r w:rsidRPr="00C64222">
        <w:rPr>
          <w:rStyle w:val="2"/>
          <w:rFonts w:eastAsiaTheme="minorEastAsia"/>
        </w:rPr>
        <w:t xml:space="preserve"> разработка перечня экскурсионных объектов с учетом уровней и ступеней получения  образования, связь содержания экскурсий с 80-летием   Победы в Великой Отечественной войне;</w:t>
      </w:r>
    </w:p>
    <w:p w:rsidR="00780AD0" w:rsidRPr="00C61EDF" w:rsidRDefault="00780AD0" w:rsidP="00780AD0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C61EDF">
        <w:rPr>
          <w:rStyle w:val="2"/>
          <w:rFonts w:eastAsiaTheme="minorEastAsia"/>
        </w:rPr>
        <w:t>реализация мер по профилактике насилия и жестокого обращения с несовершеннолетними, преступлений  против половой неприкосновенности</w:t>
      </w:r>
      <w:r>
        <w:rPr>
          <w:rStyle w:val="2"/>
          <w:rFonts w:eastAsiaTheme="minorEastAsia"/>
        </w:rPr>
        <w:t>;</w:t>
      </w:r>
    </w:p>
    <w:p w:rsidR="00780AD0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>
        <w:rPr>
          <w:sz w:val="30"/>
          <w:szCs w:val="30"/>
        </w:rPr>
        <w:t>доведение информации</w:t>
      </w:r>
      <w:r w:rsidRPr="00374A6E">
        <w:rPr>
          <w:sz w:val="30"/>
          <w:szCs w:val="30"/>
        </w:rPr>
        <w:t xml:space="preserve"> по актуальным вопросам профилактики  противоправного поведения</w:t>
      </w:r>
      <w:r>
        <w:rPr>
          <w:sz w:val="30"/>
          <w:szCs w:val="30"/>
        </w:rPr>
        <w:t>, суицидов, разных форм насилия;</w:t>
      </w:r>
    </w:p>
    <w:p w:rsidR="00780AD0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навыков безопасного поведения в различных сферах жизнедеятельности, в том числе безопасного пользования Интернет-ресурсами;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lastRenderedPageBreak/>
        <w:t>обеспечение взаимодействия с субъектами профилактики, организациями здравоохранения по вопросам профилактики детского травматизма, гибели детей от внешних причин;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353432">
        <w:rPr>
          <w:rStyle w:val="2"/>
          <w:rFonts w:eastAsiaTheme="minorEastAsia"/>
        </w:rPr>
        <w:t>профилактика преступлений в сфере незаконного оборота наркотических средств и психотропных веществ;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 xml:space="preserve">увеличение процента охвата учащихся, занимающихся в спортивных кружках, секциях, факультативах спортивной направленности, в том числе в шестой школьный день. 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rFonts w:eastAsia="Calibri"/>
          <w:sz w:val="30"/>
          <w:szCs w:val="30"/>
        </w:rPr>
        <w:t xml:space="preserve">раннее выявление признаков ненадлежащего воспитания и содержания детей в семьях, оказание своевременной и эффективной помощи детям и семьям с целью нормализации ситуации, устранения причин и условий неблагополучия </w:t>
      </w:r>
      <w:r w:rsidRPr="00353432">
        <w:rPr>
          <w:sz w:val="30"/>
          <w:szCs w:val="30"/>
        </w:rPr>
        <w:t>в соответствии с требованиями постановления Совета Министров Республики Беларусь  от 30 декабря 2024 г. № 1055</w:t>
      </w:r>
      <w:r w:rsidRPr="00353432">
        <w:rPr>
          <w:rFonts w:eastAsia="Calibri"/>
          <w:sz w:val="30"/>
          <w:szCs w:val="30"/>
        </w:rPr>
        <w:t>.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>устройство детей-сирот и детей, оставшихся без попечения родителей, на семейные формы воспитания, организация работы по подбору и подготовке кандидатов  в замещающие семьи;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>увеличение охвата детей от 1 года до 6 лет дошкольным образованием;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 xml:space="preserve">развитие </w:t>
      </w:r>
      <w:proofErr w:type="spellStart"/>
      <w:r w:rsidRPr="00353432">
        <w:rPr>
          <w:sz w:val="30"/>
          <w:szCs w:val="30"/>
        </w:rPr>
        <w:t>допрофильной</w:t>
      </w:r>
      <w:proofErr w:type="spellEnd"/>
      <w:r w:rsidRPr="00353432">
        <w:rPr>
          <w:sz w:val="30"/>
          <w:szCs w:val="30"/>
        </w:rPr>
        <w:t xml:space="preserve"> подготовки и профильного обучения учащихся,  открытие на </w:t>
      </w:r>
      <w:r w:rsidRPr="00353432">
        <w:rPr>
          <w:sz w:val="30"/>
          <w:szCs w:val="30"/>
          <w:lang w:val="en-US"/>
        </w:rPr>
        <w:t>III</w:t>
      </w:r>
      <w:r w:rsidRPr="00353432">
        <w:rPr>
          <w:sz w:val="30"/>
          <w:szCs w:val="30"/>
        </w:rPr>
        <w:t xml:space="preserve"> ступени общего среднего образования классов  (групп) профессиональной направленности (аграрных, педагогических, инженерных).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  <w:rFonts w:eastAsiaTheme="minorEastAsia"/>
        </w:rPr>
      </w:pPr>
      <w:r w:rsidRPr="00353432">
        <w:rPr>
          <w:rStyle w:val="2"/>
          <w:rFonts w:eastAsiaTheme="minorEastAsia"/>
        </w:rPr>
        <w:t>создание условий для обучения лиц с особыми образовательными потребностями.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>обеспечение роста основных показателей качества образ</w:t>
      </w:r>
      <w:r w:rsidR="00EE433D">
        <w:rPr>
          <w:sz w:val="30"/>
          <w:szCs w:val="30"/>
        </w:rPr>
        <w:t xml:space="preserve">ования путем усиления  </w:t>
      </w:r>
      <w:proofErr w:type="gramStart"/>
      <w:r w:rsidR="00EE433D">
        <w:rPr>
          <w:sz w:val="30"/>
          <w:szCs w:val="30"/>
        </w:rPr>
        <w:t xml:space="preserve">контроля </w:t>
      </w:r>
      <w:r w:rsidRPr="00353432">
        <w:rPr>
          <w:sz w:val="30"/>
          <w:szCs w:val="30"/>
        </w:rPr>
        <w:t>за</w:t>
      </w:r>
      <w:proofErr w:type="gramEnd"/>
      <w:r w:rsidRPr="00353432">
        <w:rPr>
          <w:sz w:val="30"/>
          <w:szCs w:val="30"/>
        </w:rPr>
        <w:t xml:space="preserve"> качеством предоставляемых образовательных услуг;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353432">
        <w:rPr>
          <w:rStyle w:val="2"/>
          <w:rFonts w:eastAsiaTheme="minorEastAsia"/>
        </w:rPr>
        <w:t>организация системной информационно-разъяснительной работы с учащимися 11-ых классов и их родителями по определению индивидуальной траектории дальнейшего получения образования каждым выпускником, разъяснению льгот при поступлении в региональные вузы, требований к учащимся, которые планируют поступать  на условиях целевой подготовки;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353432">
        <w:rPr>
          <w:rStyle w:val="2"/>
          <w:rFonts w:eastAsiaTheme="minorEastAsia"/>
        </w:rPr>
        <w:t>организация участие учащихся выпускных классов в «Ярмарке целевой подготовки» с участием организаций-заказчиков кадров, учреждений образования всех типов;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353432">
        <w:rPr>
          <w:rStyle w:val="2"/>
          <w:rFonts w:eastAsiaTheme="minorEastAsia"/>
        </w:rPr>
        <w:t>организация эффективной работы по профориентации учащихся для поступления в учреждения высшего образования педагогического профиля на условиях целевой подготовки;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353432">
        <w:rPr>
          <w:rStyle w:val="2"/>
          <w:rFonts w:eastAsiaTheme="minorEastAsia"/>
        </w:rPr>
        <w:lastRenderedPageBreak/>
        <w:t>формирование и укрепление корпоративной культуры, направленной на повышение социального статуса профессии педагога;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>индивидуальное трудоустройство  детей от 14 лет  и старше, создание условий для трудовой занятости  выпускников  9 и 11 классов;</w:t>
      </w:r>
    </w:p>
    <w:p w:rsidR="00780AD0" w:rsidRPr="0035343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353432">
        <w:rPr>
          <w:sz w:val="30"/>
          <w:szCs w:val="30"/>
        </w:rPr>
        <w:t>популяризация эффективного опыта работы педагогов, через публикации в газетах и предметных журналах;</w:t>
      </w:r>
    </w:p>
    <w:p w:rsidR="00780AD0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proofErr w:type="gramStart"/>
      <w:r w:rsidRPr="00353432">
        <w:rPr>
          <w:rStyle w:val="2"/>
          <w:rFonts w:eastAsiaTheme="minorEastAsia"/>
        </w:rPr>
        <w:t>контроль за</w:t>
      </w:r>
      <w:proofErr w:type="gramEnd"/>
      <w:r w:rsidRPr="00353432">
        <w:rPr>
          <w:rStyle w:val="2"/>
          <w:rFonts w:eastAsiaTheme="minorEastAsia"/>
        </w:rPr>
        <w:t xml:space="preserve"> организацией питания, работой советов по питанию и </w:t>
      </w:r>
      <w:proofErr w:type="spellStart"/>
      <w:r w:rsidRPr="00353432">
        <w:rPr>
          <w:rStyle w:val="2"/>
          <w:rFonts w:eastAsiaTheme="minorEastAsia"/>
        </w:rPr>
        <w:t>бракеражных</w:t>
      </w:r>
      <w:proofErr w:type="spellEnd"/>
      <w:r w:rsidRPr="00353432">
        <w:rPr>
          <w:rStyle w:val="2"/>
          <w:rFonts w:eastAsiaTheme="minorEastAsia"/>
        </w:rPr>
        <w:t xml:space="preserve"> комиссий, реализацией новых подходов в организации питания,  внедрения и постоянного обновления</w:t>
      </w:r>
      <w:r w:rsidRPr="00C64222">
        <w:rPr>
          <w:rStyle w:val="2"/>
          <w:rFonts w:eastAsiaTheme="minorEastAsia"/>
        </w:rPr>
        <w:t xml:space="preserve"> блюд, разъяснительной работы с учащимися и родителями по формированию правил здорового питания</w:t>
      </w:r>
      <w:r w:rsidRPr="00C64222">
        <w:rPr>
          <w:sz w:val="30"/>
          <w:szCs w:val="30"/>
        </w:rPr>
        <w:t>;</w:t>
      </w:r>
    </w:p>
    <w:p w:rsidR="00780AD0" w:rsidRPr="00C6422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C64222">
        <w:rPr>
          <w:bCs/>
          <w:sz w:val="30"/>
          <w:szCs w:val="30"/>
        </w:rPr>
        <w:t>подготовка учреждений образования к новому 2025-2026 учебному году с учетом требований органов государственного санитарного, пожарного и строительного надзора.</w:t>
      </w:r>
    </w:p>
    <w:p w:rsidR="00780AD0" w:rsidRPr="00C6422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rStyle w:val="2"/>
        </w:rPr>
      </w:pPr>
      <w:r w:rsidRPr="00C64222">
        <w:rPr>
          <w:rStyle w:val="2"/>
          <w:rFonts w:eastAsiaTheme="minorEastAsia"/>
        </w:rPr>
        <w:t>увеличение доходов от внебюджетной деятельности, в том числе через увеличение объема платных образовательных услуг за счет расширения спектра платных услуг и максимального ими охвата обучающихся;</w:t>
      </w:r>
    </w:p>
    <w:p w:rsidR="00780AD0" w:rsidRPr="00C64222" w:rsidRDefault="00780AD0" w:rsidP="00780AD0">
      <w:pPr>
        <w:pStyle w:val="a3"/>
        <w:numPr>
          <w:ilvl w:val="0"/>
          <w:numId w:val="1"/>
        </w:numPr>
        <w:pBdr>
          <w:bottom w:val="single" w:sz="4" w:space="29" w:color="FFFFFF"/>
        </w:pBdr>
        <w:jc w:val="both"/>
        <w:rPr>
          <w:sz w:val="30"/>
          <w:szCs w:val="30"/>
        </w:rPr>
      </w:pPr>
      <w:r w:rsidRPr="00C64222">
        <w:rPr>
          <w:sz w:val="30"/>
          <w:szCs w:val="30"/>
        </w:rPr>
        <w:t>укрепление материально-технической базы учреждений образования в части обеспечения игровым, учебным, лабораторным оборудованием и средствами обучения.</w:t>
      </w:r>
    </w:p>
    <w:p w:rsidR="00780AD0" w:rsidRPr="00690EC6" w:rsidRDefault="00780AD0" w:rsidP="00780AD0">
      <w:pPr>
        <w:jc w:val="both"/>
        <w:rPr>
          <w:color w:val="FF0000"/>
          <w:sz w:val="30"/>
          <w:szCs w:val="30"/>
        </w:rPr>
      </w:pPr>
    </w:p>
    <w:p w:rsidR="00780AD0" w:rsidRPr="00690EC6" w:rsidRDefault="00780AD0" w:rsidP="00780AD0">
      <w:pPr>
        <w:jc w:val="both"/>
        <w:rPr>
          <w:color w:val="FF0000"/>
          <w:sz w:val="28"/>
          <w:szCs w:val="28"/>
        </w:rPr>
      </w:pPr>
    </w:p>
    <w:p w:rsidR="00780AD0" w:rsidRPr="00690EC6" w:rsidRDefault="00780AD0" w:rsidP="00780AD0">
      <w:pPr>
        <w:rPr>
          <w:color w:val="FF0000"/>
          <w:sz w:val="30"/>
          <w:szCs w:val="30"/>
        </w:rPr>
      </w:pPr>
    </w:p>
    <w:p w:rsidR="00780AD0" w:rsidRPr="00690EC6" w:rsidRDefault="00780AD0" w:rsidP="00780AD0">
      <w:pPr>
        <w:rPr>
          <w:color w:val="FF0000"/>
          <w:sz w:val="30"/>
          <w:szCs w:val="30"/>
        </w:rPr>
      </w:pPr>
    </w:p>
    <w:p w:rsidR="00780AD0" w:rsidRPr="00690EC6" w:rsidRDefault="00780AD0" w:rsidP="00780AD0">
      <w:pPr>
        <w:rPr>
          <w:color w:val="FF0000"/>
          <w:sz w:val="30"/>
          <w:szCs w:val="30"/>
        </w:rPr>
      </w:pPr>
    </w:p>
    <w:p w:rsidR="00780AD0" w:rsidRPr="00690EC6" w:rsidRDefault="00780AD0" w:rsidP="00780AD0">
      <w:pPr>
        <w:rPr>
          <w:color w:val="FF0000"/>
          <w:sz w:val="30"/>
          <w:szCs w:val="30"/>
        </w:rPr>
      </w:pPr>
    </w:p>
    <w:p w:rsidR="005B00E0" w:rsidRDefault="005B00E0"/>
    <w:sectPr w:rsidR="005B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928"/>
    <w:multiLevelType w:val="hybridMultilevel"/>
    <w:tmpl w:val="47A4DB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80AD0"/>
    <w:rsid w:val="005B00E0"/>
    <w:rsid w:val="00780AD0"/>
    <w:rsid w:val="00EE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780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2025-09-19T05:34:00Z</dcterms:created>
  <dcterms:modified xsi:type="dcterms:W3CDTF">2025-09-19T05:36:00Z</dcterms:modified>
</cp:coreProperties>
</file>