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71F" w:rsidRPr="008E334A" w:rsidRDefault="00DD171F" w:rsidP="00DD171F">
      <w:pPr>
        <w:tabs>
          <w:tab w:val="left" w:pos="5760"/>
        </w:tabs>
        <w:spacing w:line="280" w:lineRule="exact"/>
        <w:jc w:val="both"/>
        <w:rPr>
          <w:bCs/>
          <w:sz w:val="28"/>
          <w:szCs w:val="28"/>
          <w:lang w:val="ru-RU"/>
        </w:rPr>
      </w:pPr>
    </w:p>
    <w:p w:rsidR="000841E7" w:rsidRDefault="000841E7" w:rsidP="000841E7">
      <w:pPr>
        <w:spacing w:before="160" w:after="160"/>
        <w:jc w:val="center"/>
        <w:rPr>
          <w:color w:val="000000"/>
          <w:lang w:val="ru-RU" w:eastAsia="ru-BY"/>
        </w:rPr>
      </w:pPr>
      <w:r>
        <w:rPr>
          <w:b/>
          <w:bCs/>
          <w:caps/>
          <w:color w:val="000000"/>
          <w:lang w:val="ru-RU" w:eastAsia="ru-BY"/>
        </w:rPr>
        <w:t>ПОСТАНОВЛЕНИЕ СОВЕТА МИНИСТРОВ РЕСПУБЛИКИ БЕЛАРУСЬ</w:t>
      </w:r>
    </w:p>
    <w:p w:rsidR="000841E7" w:rsidRPr="00405C08" w:rsidRDefault="00405C08" w:rsidP="000841E7">
      <w:pPr>
        <w:spacing w:before="160" w:after="160"/>
        <w:jc w:val="center"/>
        <w:rPr>
          <w:color w:val="000000"/>
          <w:lang w:val="en-US" w:eastAsia="ru-BY"/>
        </w:rPr>
      </w:pPr>
      <w:r>
        <w:rPr>
          <w:i/>
          <w:iCs/>
          <w:color w:val="000000"/>
          <w:lang w:val="en-US" w:eastAsia="ru-BY"/>
        </w:rPr>
        <w:t>20</w:t>
      </w:r>
      <w:r w:rsidR="000841E7">
        <w:rPr>
          <w:i/>
          <w:iCs/>
          <w:color w:val="000000"/>
          <w:lang w:val="ru-RU" w:eastAsia="ru-BY"/>
        </w:rPr>
        <w:t xml:space="preserve"> ноября 202</w:t>
      </w:r>
      <w:r>
        <w:rPr>
          <w:i/>
          <w:iCs/>
          <w:color w:val="000000"/>
          <w:lang w:val="en-US" w:eastAsia="ru-BY"/>
        </w:rPr>
        <w:t>5</w:t>
      </w:r>
      <w:r w:rsidR="000841E7">
        <w:rPr>
          <w:i/>
          <w:iCs/>
          <w:color w:val="000000"/>
          <w:lang w:val="ru-RU" w:eastAsia="ru-BY"/>
        </w:rPr>
        <w:t xml:space="preserve"> г. № </w:t>
      </w:r>
      <w:r>
        <w:rPr>
          <w:i/>
          <w:iCs/>
          <w:color w:val="000000"/>
          <w:lang w:val="en-US" w:eastAsia="ru-BY"/>
        </w:rPr>
        <w:t>651</w:t>
      </w:r>
    </w:p>
    <w:p w:rsidR="000841E7" w:rsidRDefault="000841E7" w:rsidP="000841E7">
      <w:pPr>
        <w:spacing w:before="360" w:after="360"/>
        <w:ind w:right="2268"/>
        <w:jc w:val="center"/>
        <w:rPr>
          <w:b/>
          <w:bCs/>
          <w:color w:val="000000"/>
          <w:sz w:val="26"/>
          <w:szCs w:val="26"/>
          <w:lang w:val="ru-RU" w:eastAsia="ru-BY"/>
        </w:rPr>
      </w:pPr>
      <w:r w:rsidRPr="00087B2C">
        <w:rPr>
          <w:b/>
          <w:bCs/>
          <w:sz w:val="26"/>
          <w:szCs w:val="26"/>
          <w:lang w:val="ru-RU" w:eastAsia="ru-BY"/>
        </w:rPr>
        <w:t xml:space="preserve">Об установлении </w:t>
      </w:r>
      <w:r w:rsidRPr="00087B2C">
        <w:rPr>
          <w:b/>
          <w:bCs/>
          <w:sz w:val="26"/>
          <w:szCs w:val="26"/>
          <w:shd w:val="clear" w:color="auto" w:fill="FFFFFF"/>
          <w:lang w:val="ru-RU" w:eastAsia="ru-BY"/>
        </w:rPr>
        <w:t xml:space="preserve">размера </w:t>
      </w:r>
      <w:r>
        <w:rPr>
          <w:b/>
          <w:bCs/>
          <w:color w:val="000000"/>
          <w:sz w:val="26"/>
          <w:szCs w:val="26"/>
          <w:shd w:val="clear" w:color="auto" w:fill="FFFFFF"/>
          <w:lang w:val="ru-RU" w:eastAsia="ru-BY"/>
        </w:rPr>
        <w:t>базовой величины</w:t>
      </w:r>
    </w:p>
    <w:p w:rsidR="000841E7" w:rsidRDefault="000841E7" w:rsidP="000841E7">
      <w:pPr>
        <w:spacing w:before="160" w:after="160"/>
        <w:ind w:firstLine="567"/>
        <w:jc w:val="both"/>
        <w:rPr>
          <w:color w:val="000000"/>
          <w:lang w:val="ru-RU" w:eastAsia="ru-BY"/>
        </w:rPr>
      </w:pPr>
      <w:r>
        <w:rPr>
          <w:color w:val="000000"/>
          <w:lang w:val="ru-RU" w:eastAsia="ru-BY"/>
        </w:rPr>
        <w:t>На основании абзаца третьего статьи 16 Закона Республики Беларусь от 23 июля 2008 г. № 424-З «О Совете Министров Республики Беларусь» Совет Министров Республики Беларусь ПОСТАНОВЛЯЕТ:</w:t>
      </w:r>
    </w:p>
    <w:p w:rsidR="000841E7" w:rsidRDefault="000841E7" w:rsidP="000841E7">
      <w:pPr>
        <w:spacing w:before="160" w:after="160"/>
        <w:ind w:firstLine="567"/>
        <w:jc w:val="both"/>
        <w:rPr>
          <w:color w:val="000000"/>
          <w:lang w:val="ru-RU" w:eastAsia="ru-BY"/>
        </w:rPr>
      </w:pPr>
      <w:r>
        <w:rPr>
          <w:color w:val="000000"/>
          <w:lang w:val="ru-RU" w:eastAsia="ru-BY"/>
        </w:rPr>
        <w:t xml:space="preserve">1. Установить </w:t>
      </w:r>
      <w:r>
        <w:rPr>
          <w:color w:val="000000"/>
          <w:shd w:val="clear" w:color="auto" w:fill="FFFFFF"/>
          <w:lang w:val="ru-RU" w:eastAsia="ru-BY"/>
        </w:rPr>
        <w:t>базовую величину</w:t>
      </w:r>
      <w:r>
        <w:rPr>
          <w:color w:val="000000"/>
          <w:lang w:val="ru-RU" w:eastAsia="ru-BY"/>
        </w:rPr>
        <w:t xml:space="preserve"> в </w:t>
      </w:r>
      <w:r>
        <w:rPr>
          <w:color w:val="000000"/>
          <w:shd w:val="clear" w:color="auto" w:fill="FFFFFF"/>
          <w:lang w:val="ru-RU" w:eastAsia="ru-BY"/>
        </w:rPr>
        <w:t>размере</w:t>
      </w:r>
      <w:r>
        <w:rPr>
          <w:color w:val="000000"/>
          <w:lang w:val="ru-RU" w:eastAsia="ru-BY"/>
        </w:rPr>
        <w:t xml:space="preserve"> 4</w:t>
      </w:r>
      <w:r w:rsidR="00405C08" w:rsidRPr="00405C08">
        <w:rPr>
          <w:color w:val="000000"/>
          <w:lang w:val="ru-RU" w:eastAsia="ru-BY"/>
        </w:rPr>
        <w:t>5</w:t>
      </w:r>
      <w:r>
        <w:rPr>
          <w:color w:val="000000"/>
          <w:lang w:val="ru-RU" w:eastAsia="ru-BY"/>
        </w:rPr>
        <w:t xml:space="preserve"> рублей.</w:t>
      </w:r>
    </w:p>
    <w:p w:rsidR="000841E7" w:rsidRDefault="000841E7" w:rsidP="000841E7">
      <w:pPr>
        <w:spacing w:before="160" w:after="160"/>
        <w:ind w:firstLine="567"/>
        <w:jc w:val="both"/>
        <w:rPr>
          <w:color w:val="000000"/>
          <w:lang w:val="ru-RU" w:eastAsia="ru-BY"/>
        </w:rPr>
      </w:pPr>
      <w:r>
        <w:rPr>
          <w:color w:val="000000"/>
          <w:lang w:val="ru-RU" w:eastAsia="ru-BY"/>
        </w:rPr>
        <w:t>2. Признать утратившим силу постановление Совета Министров Республики Беларусь от </w:t>
      </w:r>
      <w:r w:rsidR="00405C08" w:rsidRPr="00405C08">
        <w:rPr>
          <w:color w:val="000000"/>
          <w:lang w:val="ru-RU" w:eastAsia="ru-BY"/>
        </w:rPr>
        <w:t>16</w:t>
      </w:r>
      <w:r>
        <w:rPr>
          <w:color w:val="000000"/>
          <w:lang w:val="ru-RU" w:eastAsia="ru-BY"/>
        </w:rPr>
        <w:t> </w:t>
      </w:r>
      <w:r w:rsidR="00405C08">
        <w:rPr>
          <w:color w:val="000000"/>
          <w:lang w:val="ru-RU" w:eastAsia="ru-BY"/>
        </w:rPr>
        <w:t>ноября</w:t>
      </w:r>
      <w:r>
        <w:rPr>
          <w:color w:val="000000"/>
          <w:lang w:val="ru-RU" w:eastAsia="ru-BY"/>
        </w:rPr>
        <w:t xml:space="preserve"> 202</w:t>
      </w:r>
      <w:r w:rsidR="00405C08" w:rsidRPr="00405C08">
        <w:rPr>
          <w:color w:val="000000"/>
          <w:lang w:val="ru-RU" w:eastAsia="ru-BY"/>
        </w:rPr>
        <w:t>4</w:t>
      </w:r>
      <w:r>
        <w:rPr>
          <w:color w:val="000000"/>
          <w:lang w:val="ru-RU" w:eastAsia="ru-BY"/>
        </w:rPr>
        <w:t> г. № </w:t>
      </w:r>
      <w:r w:rsidR="00405C08">
        <w:rPr>
          <w:color w:val="000000"/>
          <w:lang w:val="ru-RU" w:eastAsia="ru-BY"/>
        </w:rPr>
        <w:t>848</w:t>
      </w:r>
      <w:r>
        <w:rPr>
          <w:color w:val="000000"/>
          <w:lang w:val="ru-RU" w:eastAsia="ru-BY"/>
        </w:rPr>
        <w:t xml:space="preserve"> «Об установлении </w:t>
      </w:r>
      <w:r>
        <w:rPr>
          <w:color w:val="000000"/>
          <w:shd w:val="clear" w:color="auto" w:fill="FFFFFF"/>
          <w:lang w:val="ru-RU" w:eastAsia="ru-BY"/>
        </w:rPr>
        <w:t>размера базовой величины</w:t>
      </w:r>
      <w:r>
        <w:rPr>
          <w:color w:val="000000"/>
          <w:lang w:val="ru-RU" w:eastAsia="ru-BY"/>
        </w:rPr>
        <w:t>».</w:t>
      </w:r>
    </w:p>
    <w:p w:rsidR="000841E7" w:rsidRDefault="000841E7" w:rsidP="000841E7">
      <w:pPr>
        <w:spacing w:before="160" w:after="160"/>
        <w:ind w:firstLine="567"/>
        <w:jc w:val="both"/>
        <w:rPr>
          <w:color w:val="000000"/>
          <w:lang w:val="ru-RU" w:eastAsia="ru-BY"/>
        </w:rPr>
      </w:pPr>
      <w:r>
        <w:rPr>
          <w:color w:val="000000"/>
          <w:lang w:val="ru-RU" w:eastAsia="ru-BY"/>
        </w:rPr>
        <w:t>3. Настоящее постановление вступает в силу с 1 января 202</w:t>
      </w:r>
      <w:r w:rsidR="00405C08">
        <w:rPr>
          <w:color w:val="000000"/>
          <w:lang w:val="ru-RU" w:eastAsia="ru-BY"/>
        </w:rPr>
        <w:t>6</w:t>
      </w:r>
      <w:r>
        <w:rPr>
          <w:color w:val="000000"/>
          <w:lang w:val="ru-RU" w:eastAsia="ru-BY"/>
        </w:rPr>
        <w:t> г.</w:t>
      </w:r>
    </w:p>
    <w:tbl>
      <w:tblPr>
        <w:tblW w:w="5000" w:type="pct"/>
        <w:tblCellMar>
          <w:left w:w="0" w:type="dxa"/>
          <w:right w:w="0" w:type="dxa"/>
        </w:tblCellMar>
        <w:tblLook w:val="04A0" w:firstRow="1" w:lastRow="0" w:firstColumn="1" w:lastColumn="0" w:noHBand="0" w:noVBand="1"/>
      </w:tblPr>
      <w:tblGrid>
        <w:gridCol w:w="4677"/>
        <w:gridCol w:w="4678"/>
      </w:tblGrid>
      <w:tr w:rsidR="000841E7" w:rsidTr="000841E7">
        <w:tc>
          <w:tcPr>
            <w:tcW w:w="2500" w:type="pct"/>
            <w:tcMar>
              <w:top w:w="0" w:type="dxa"/>
              <w:left w:w="6" w:type="dxa"/>
              <w:bottom w:w="0" w:type="dxa"/>
              <w:right w:w="6" w:type="dxa"/>
            </w:tcMar>
            <w:vAlign w:val="bottom"/>
            <w:hideMark/>
          </w:tcPr>
          <w:p w:rsidR="000841E7" w:rsidRDefault="000841E7">
            <w:pPr>
              <w:spacing w:before="160" w:after="160"/>
              <w:rPr>
                <w:color w:val="000000"/>
                <w:lang w:val="ru-BY" w:eastAsia="ru-BY"/>
              </w:rPr>
            </w:pPr>
            <w:r>
              <w:rPr>
                <w:b/>
                <w:bCs/>
                <w:i/>
                <w:iCs/>
                <w:color w:val="000000"/>
                <w:lang w:val="ru-BY" w:eastAsia="ru-BY"/>
              </w:rPr>
              <w:t>Премьер-министр Республики Беларусь</w:t>
            </w:r>
          </w:p>
        </w:tc>
        <w:tc>
          <w:tcPr>
            <w:tcW w:w="2500" w:type="pct"/>
            <w:tcMar>
              <w:top w:w="0" w:type="dxa"/>
              <w:left w:w="6" w:type="dxa"/>
              <w:bottom w:w="0" w:type="dxa"/>
              <w:right w:w="6" w:type="dxa"/>
            </w:tcMar>
            <w:vAlign w:val="bottom"/>
            <w:hideMark/>
          </w:tcPr>
          <w:p w:rsidR="000841E7" w:rsidRPr="00405C08" w:rsidRDefault="00405C08">
            <w:pPr>
              <w:spacing w:before="160" w:after="160"/>
              <w:jc w:val="right"/>
              <w:rPr>
                <w:color w:val="000000"/>
                <w:lang w:val="ru-RU" w:eastAsia="ru-BY"/>
              </w:rPr>
            </w:pPr>
            <w:r>
              <w:rPr>
                <w:b/>
                <w:bCs/>
                <w:i/>
                <w:iCs/>
                <w:color w:val="000000"/>
                <w:lang w:val="ru-RU" w:eastAsia="ru-BY"/>
              </w:rPr>
              <w:t>А.Турчин</w:t>
            </w:r>
            <w:bookmarkStart w:id="0" w:name="_GoBack"/>
            <w:bookmarkEnd w:id="0"/>
          </w:p>
        </w:tc>
      </w:tr>
    </w:tbl>
    <w:p w:rsidR="00DD171F" w:rsidRPr="00087B2C" w:rsidRDefault="00DD171F" w:rsidP="00DD171F">
      <w:pPr>
        <w:rPr>
          <w:sz w:val="28"/>
          <w:szCs w:val="28"/>
          <w:lang w:val="en-US"/>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087B2C" w:rsidRDefault="00087B2C" w:rsidP="00DD171F">
      <w:pPr>
        <w:rPr>
          <w:sz w:val="28"/>
          <w:szCs w:val="28"/>
          <w:lang w:val="ru-RU"/>
        </w:rPr>
      </w:pPr>
    </w:p>
    <w:p w:rsidR="00087B2C" w:rsidRDefault="00087B2C" w:rsidP="00DD171F">
      <w:pPr>
        <w:rPr>
          <w:sz w:val="28"/>
          <w:szCs w:val="28"/>
          <w:lang w:val="ru-RU"/>
        </w:rPr>
      </w:pPr>
    </w:p>
    <w:p w:rsidR="00087B2C" w:rsidRDefault="00087B2C" w:rsidP="00DD171F">
      <w:pPr>
        <w:rPr>
          <w:sz w:val="28"/>
          <w:szCs w:val="28"/>
          <w:lang w:val="ru-RU"/>
        </w:rPr>
      </w:pPr>
    </w:p>
    <w:p w:rsidR="00087B2C" w:rsidRDefault="00087B2C"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lang w:val="ru-RU"/>
        </w:rPr>
      </w:pPr>
    </w:p>
    <w:p w:rsidR="00DD171F" w:rsidRDefault="00DD171F" w:rsidP="00DD171F">
      <w:pPr>
        <w:rPr>
          <w:sz w:val="28"/>
          <w:szCs w:val="28"/>
        </w:rPr>
      </w:pPr>
    </w:p>
    <w:p w:rsidR="00DD171F" w:rsidRPr="00B743EB" w:rsidRDefault="00DD171F" w:rsidP="00DD171F">
      <w:pPr>
        <w:tabs>
          <w:tab w:val="left" w:pos="2772"/>
        </w:tabs>
        <w:spacing w:before="240" w:after="240"/>
        <w:jc w:val="center"/>
        <w:rPr>
          <w:b/>
          <w:bCs/>
          <w:sz w:val="28"/>
          <w:szCs w:val="28"/>
        </w:rPr>
      </w:pPr>
      <w:r w:rsidRPr="00B743EB">
        <w:rPr>
          <w:b/>
          <w:bCs/>
          <w:sz w:val="28"/>
          <w:szCs w:val="28"/>
        </w:rPr>
        <w:lastRenderedPageBreak/>
        <w:t xml:space="preserve">Ставки государственной пошлины за совершение действий, связанных с регистрацией актов гражданского состояния </w:t>
      </w:r>
    </w:p>
    <w:tbl>
      <w:tblPr>
        <w:tblW w:w="4770" w:type="pct"/>
        <w:tblCellMar>
          <w:left w:w="0" w:type="dxa"/>
          <w:right w:w="0" w:type="dxa"/>
        </w:tblCellMar>
        <w:tblLook w:val="00A0" w:firstRow="1" w:lastRow="0" w:firstColumn="1" w:lastColumn="0" w:noHBand="0" w:noVBand="0"/>
      </w:tblPr>
      <w:tblGrid>
        <w:gridCol w:w="6235"/>
        <w:gridCol w:w="2690"/>
      </w:tblGrid>
      <w:tr w:rsidR="00DD171F" w:rsidRPr="00B743EB" w:rsidTr="00ED00AF">
        <w:trPr>
          <w:trHeight w:val="20"/>
        </w:trPr>
        <w:tc>
          <w:tcPr>
            <w:tcW w:w="3493"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DD171F" w:rsidRPr="00B743EB" w:rsidRDefault="00DD171F" w:rsidP="00ED00AF">
            <w:pPr>
              <w:tabs>
                <w:tab w:val="left" w:pos="2772"/>
              </w:tabs>
              <w:spacing w:line="20" w:lineRule="atLeast"/>
              <w:jc w:val="center"/>
              <w:rPr>
                <w:sz w:val="28"/>
                <w:szCs w:val="28"/>
              </w:rPr>
            </w:pPr>
            <w:r w:rsidRPr="00B743EB">
              <w:rPr>
                <w:sz w:val="28"/>
                <w:szCs w:val="28"/>
              </w:rPr>
              <w:t>Наименование документов и действий, за которые взимается государственная пошлина</w:t>
            </w:r>
          </w:p>
        </w:tc>
        <w:tc>
          <w:tcPr>
            <w:tcW w:w="1507"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DD171F" w:rsidRPr="00B743EB" w:rsidRDefault="00DD171F" w:rsidP="00ED00AF">
            <w:pPr>
              <w:tabs>
                <w:tab w:val="left" w:pos="2772"/>
              </w:tabs>
              <w:spacing w:line="20" w:lineRule="atLeast"/>
              <w:jc w:val="center"/>
              <w:rPr>
                <w:sz w:val="28"/>
                <w:szCs w:val="28"/>
              </w:rPr>
            </w:pPr>
            <w:r w:rsidRPr="00B743EB">
              <w:rPr>
                <w:sz w:val="28"/>
                <w:szCs w:val="28"/>
              </w:rPr>
              <w:t>Ставки государственной пошлины</w:t>
            </w:r>
          </w:p>
        </w:tc>
      </w:tr>
      <w:tr w:rsidR="00DD171F" w:rsidRPr="00B743EB" w:rsidTr="00ED00AF">
        <w:trPr>
          <w:trHeight w:val="20"/>
        </w:trPr>
        <w:tc>
          <w:tcPr>
            <w:tcW w:w="3493" w:type="pct"/>
            <w:tcBorders>
              <w:top w:val="single" w:sz="4" w:space="0" w:color="auto"/>
            </w:tcBorders>
            <w:tcMar>
              <w:top w:w="0" w:type="dxa"/>
              <w:left w:w="6" w:type="dxa"/>
              <w:bottom w:w="0" w:type="dxa"/>
              <w:right w:w="6" w:type="dxa"/>
            </w:tcMar>
          </w:tcPr>
          <w:p w:rsidR="00DD171F" w:rsidRPr="00B743EB" w:rsidRDefault="00DD171F" w:rsidP="00ED00AF">
            <w:pPr>
              <w:tabs>
                <w:tab w:val="left" w:pos="2772"/>
              </w:tabs>
              <w:spacing w:before="120" w:line="20" w:lineRule="atLeast"/>
              <w:jc w:val="both"/>
              <w:rPr>
                <w:sz w:val="28"/>
                <w:szCs w:val="28"/>
              </w:rPr>
            </w:pPr>
            <w:r w:rsidRPr="00B743EB">
              <w:rPr>
                <w:sz w:val="28"/>
                <w:szCs w:val="28"/>
              </w:rPr>
              <w:t>1. Регистрация заключения брака, включая выдачу свидетельства</w:t>
            </w:r>
          </w:p>
        </w:tc>
        <w:tc>
          <w:tcPr>
            <w:tcW w:w="1507" w:type="pct"/>
            <w:tcBorders>
              <w:top w:val="single" w:sz="4" w:space="0" w:color="auto"/>
            </w:tcBorders>
            <w:tcMar>
              <w:top w:w="0" w:type="dxa"/>
              <w:left w:w="6" w:type="dxa"/>
              <w:bottom w:w="0" w:type="dxa"/>
              <w:right w:w="6" w:type="dxa"/>
            </w:tcMar>
          </w:tcPr>
          <w:p w:rsidR="00DD171F" w:rsidRPr="00B743EB" w:rsidRDefault="00DD171F" w:rsidP="00ED00AF">
            <w:pPr>
              <w:tabs>
                <w:tab w:val="left" w:pos="2772"/>
              </w:tabs>
              <w:spacing w:before="120" w:line="20" w:lineRule="atLeast"/>
              <w:jc w:val="center"/>
              <w:rPr>
                <w:sz w:val="28"/>
                <w:szCs w:val="28"/>
                <w:u w:val="single"/>
              </w:rPr>
            </w:pPr>
            <w:r w:rsidRPr="00B743EB">
              <w:rPr>
                <w:sz w:val="28"/>
                <w:szCs w:val="28"/>
                <w:u w:val="single"/>
              </w:rPr>
              <w:t>1 базовая величина</w:t>
            </w:r>
          </w:p>
        </w:tc>
      </w:tr>
      <w:tr w:rsidR="00DD171F" w:rsidRPr="00B743EB" w:rsidTr="00ED00AF">
        <w:trPr>
          <w:trHeight w:val="20"/>
        </w:trPr>
        <w:tc>
          <w:tcPr>
            <w:tcW w:w="3493" w:type="pct"/>
            <w:tcMar>
              <w:top w:w="0" w:type="dxa"/>
              <w:left w:w="6" w:type="dxa"/>
              <w:bottom w:w="0" w:type="dxa"/>
              <w:right w:w="6" w:type="dxa"/>
            </w:tcMar>
          </w:tcPr>
          <w:p w:rsidR="00DD171F" w:rsidRPr="00B743EB" w:rsidRDefault="00DD171F" w:rsidP="00ED00AF">
            <w:pPr>
              <w:tabs>
                <w:tab w:val="left" w:pos="2772"/>
              </w:tabs>
              <w:spacing w:before="120" w:line="20" w:lineRule="atLeast"/>
              <w:jc w:val="both"/>
              <w:rPr>
                <w:sz w:val="28"/>
                <w:szCs w:val="28"/>
              </w:rPr>
            </w:pPr>
            <w:r w:rsidRPr="00B743EB">
              <w:rPr>
                <w:sz w:val="28"/>
                <w:szCs w:val="28"/>
              </w:rPr>
              <w:t>2. Регистрация расторжения брака по решениям судов, вступившим в законную силу до 1 сентября 1999 года, включая выдачу свидетельства, за исключением случаев, если решением суда лицо освобождено от уплаты государственной пошлины</w:t>
            </w:r>
          </w:p>
        </w:tc>
        <w:tc>
          <w:tcPr>
            <w:tcW w:w="1507" w:type="pct"/>
            <w:tcMar>
              <w:top w:w="0" w:type="dxa"/>
              <w:left w:w="6" w:type="dxa"/>
              <w:bottom w:w="0" w:type="dxa"/>
              <w:right w:w="6" w:type="dxa"/>
            </w:tcMar>
          </w:tcPr>
          <w:p w:rsidR="00DD171F" w:rsidRPr="00B743EB" w:rsidRDefault="00DD171F" w:rsidP="00ED00AF">
            <w:pPr>
              <w:tabs>
                <w:tab w:val="left" w:pos="2772"/>
              </w:tabs>
              <w:spacing w:before="120" w:line="20" w:lineRule="atLeast"/>
              <w:jc w:val="center"/>
              <w:rPr>
                <w:sz w:val="28"/>
                <w:szCs w:val="28"/>
                <w:u w:val="single"/>
              </w:rPr>
            </w:pPr>
            <w:r w:rsidRPr="00B743EB">
              <w:rPr>
                <w:sz w:val="28"/>
                <w:szCs w:val="28"/>
                <w:u w:val="single"/>
              </w:rPr>
              <w:t>2 базовые величины</w:t>
            </w:r>
          </w:p>
        </w:tc>
      </w:tr>
      <w:tr w:rsidR="00DD171F" w:rsidRPr="00B743EB" w:rsidTr="00ED00AF">
        <w:trPr>
          <w:trHeight w:val="20"/>
        </w:trPr>
        <w:tc>
          <w:tcPr>
            <w:tcW w:w="3493" w:type="pct"/>
            <w:tcMar>
              <w:top w:w="0" w:type="dxa"/>
              <w:left w:w="6" w:type="dxa"/>
              <w:bottom w:w="0" w:type="dxa"/>
              <w:right w:w="6" w:type="dxa"/>
            </w:tcMar>
          </w:tcPr>
          <w:p w:rsidR="00DD171F" w:rsidRPr="00B743EB" w:rsidRDefault="00DD171F" w:rsidP="00ED00AF">
            <w:pPr>
              <w:tabs>
                <w:tab w:val="left" w:pos="2772"/>
              </w:tabs>
              <w:spacing w:before="120" w:line="20" w:lineRule="atLeast"/>
              <w:jc w:val="both"/>
              <w:rPr>
                <w:sz w:val="28"/>
                <w:szCs w:val="28"/>
              </w:rPr>
            </w:pPr>
            <w:r w:rsidRPr="00B743EB">
              <w:rPr>
                <w:sz w:val="28"/>
                <w:szCs w:val="28"/>
              </w:rPr>
              <w:t>2</w:t>
            </w:r>
            <w:r w:rsidRPr="00B743EB">
              <w:rPr>
                <w:sz w:val="28"/>
                <w:szCs w:val="28"/>
                <w:vertAlign w:val="superscript"/>
              </w:rPr>
              <w:t>1</w:t>
            </w:r>
            <w:r w:rsidRPr="00B743EB">
              <w:rPr>
                <w:sz w:val="28"/>
                <w:szCs w:val="28"/>
              </w:rPr>
              <w:t>.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w:t>
            </w:r>
            <w:r w:rsidRPr="00B743EB">
              <w:rPr>
                <w:sz w:val="28"/>
                <w:szCs w:val="28"/>
                <w:vertAlign w:val="superscript"/>
              </w:rPr>
              <w:t>1</w:t>
            </w:r>
            <w:r w:rsidRPr="00B743EB">
              <w:rPr>
                <w:sz w:val="28"/>
                <w:szCs w:val="28"/>
              </w:rPr>
              <w:t xml:space="preserve"> Кодекса Республики Беларусь о браке и семье), включая выдачу свидетельств</w:t>
            </w:r>
          </w:p>
        </w:tc>
        <w:tc>
          <w:tcPr>
            <w:tcW w:w="1507" w:type="pct"/>
            <w:tcMar>
              <w:top w:w="0" w:type="dxa"/>
              <w:left w:w="6" w:type="dxa"/>
              <w:bottom w:w="0" w:type="dxa"/>
              <w:right w:w="6" w:type="dxa"/>
            </w:tcMar>
          </w:tcPr>
          <w:p w:rsidR="00DD171F" w:rsidRPr="00B743EB" w:rsidRDefault="00DD171F" w:rsidP="00ED00AF">
            <w:pPr>
              <w:tabs>
                <w:tab w:val="left" w:pos="2772"/>
              </w:tabs>
              <w:spacing w:before="120" w:line="20" w:lineRule="atLeast"/>
              <w:jc w:val="center"/>
              <w:rPr>
                <w:sz w:val="28"/>
                <w:szCs w:val="28"/>
                <w:u w:val="single"/>
              </w:rPr>
            </w:pPr>
            <w:r w:rsidRPr="00B743EB">
              <w:rPr>
                <w:sz w:val="28"/>
                <w:szCs w:val="28"/>
                <w:u w:val="single"/>
              </w:rPr>
              <w:t>4 базовые величины</w:t>
            </w:r>
          </w:p>
        </w:tc>
      </w:tr>
      <w:tr w:rsidR="00DD171F" w:rsidRPr="00B743EB" w:rsidTr="00ED00AF">
        <w:trPr>
          <w:trHeight w:val="20"/>
        </w:trPr>
        <w:tc>
          <w:tcPr>
            <w:tcW w:w="3493" w:type="pct"/>
            <w:tcMar>
              <w:top w:w="0" w:type="dxa"/>
              <w:left w:w="6" w:type="dxa"/>
              <w:bottom w:w="0" w:type="dxa"/>
              <w:right w:w="6" w:type="dxa"/>
            </w:tcMar>
          </w:tcPr>
          <w:p w:rsidR="00DD171F" w:rsidRPr="00B743EB" w:rsidRDefault="00DD171F" w:rsidP="00ED00AF">
            <w:pPr>
              <w:tabs>
                <w:tab w:val="left" w:pos="2772"/>
              </w:tabs>
              <w:spacing w:before="120" w:line="20" w:lineRule="atLeast"/>
              <w:jc w:val="both"/>
              <w:rPr>
                <w:sz w:val="28"/>
                <w:szCs w:val="28"/>
              </w:rPr>
            </w:pPr>
            <w:r w:rsidRPr="00B743EB">
              <w:rPr>
                <w:sz w:val="28"/>
                <w:szCs w:val="28"/>
              </w:rPr>
              <w:t>3. Регистрация перемены фамилии, собственного имени и отчества, включая выдачу свидетельства</w:t>
            </w:r>
          </w:p>
        </w:tc>
        <w:tc>
          <w:tcPr>
            <w:tcW w:w="1507" w:type="pct"/>
            <w:tcMar>
              <w:top w:w="0" w:type="dxa"/>
              <w:left w:w="6" w:type="dxa"/>
              <w:bottom w:w="0" w:type="dxa"/>
              <w:right w:w="6" w:type="dxa"/>
            </w:tcMar>
          </w:tcPr>
          <w:p w:rsidR="00DD171F" w:rsidRPr="00B743EB" w:rsidRDefault="00DD171F" w:rsidP="00ED00AF">
            <w:pPr>
              <w:tabs>
                <w:tab w:val="left" w:pos="2772"/>
              </w:tabs>
              <w:spacing w:before="120" w:line="20" w:lineRule="atLeast"/>
              <w:jc w:val="center"/>
              <w:rPr>
                <w:sz w:val="28"/>
                <w:szCs w:val="28"/>
                <w:u w:val="single"/>
              </w:rPr>
            </w:pPr>
            <w:r w:rsidRPr="00B743EB">
              <w:rPr>
                <w:sz w:val="28"/>
                <w:szCs w:val="28"/>
                <w:u w:val="single"/>
              </w:rPr>
              <w:t>2 базовые величины</w:t>
            </w:r>
          </w:p>
        </w:tc>
      </w:tr>
      <w:tr w:rsidR="00DD171F" w:rsidRPr="00B743EB" w:rsidTr="00ED00AF">
        <w:trPr>
          <w:trHeight w:val="20"/>
        </w:trPr>
        <w:tc>
          <w:tcPr>
            <w:tcW w:w="3493" w:type="pct"/>
            <w:tcMar>
              <w:top w:w="0" w:type="dxa"/>
              <w:left w:w="6" w:type="dxa"/>
              <w:bottom w:w="0" w:type="dxa"/>
              <w:right w:w="6" w:type="dxa"/>
            </w:tcMar>
          </w:tcPr>
          <w:p w:rsidR="00DD171F" w:rsidRPr="00B743EB" w:rsidRDefault="00DD171F" w:rsidP="00ED00AF">
            <w:pPr>
              <w:tabs>
                <w:tab w:val="left" w:pos="2772"/>
              </w:tabs>
              <w:spacing w:before="120" w:line="20" w:lineRule="atLeast"/>
              <w:jc w:val="both"/>
              <w:rPr>
                <w:sz w:val="28"/>
                <w:szCs w:val="28"/>
              </w:rPr>
            </w:pPr>
            <w:r w:rsidRPr="00B743EB">
              <w:rPr>
                <w:sz w:val="28"/>
                <w:szCs w:val="28"/>
              </w:rPr>
              <w:t>4. Выдача свидетельства в связи с внесением изменений, дополнений, исправлений в записи актов гражданского состояния, восстановлением записей актов гражданского состояния</w:t>
            </w:r>
          </w:p>
        </w:tc>
        <w:tc>
          <w:tcPr>
            <w:tcW w:w="1507" w:type="pct"/>
            <w:tcMar>
              <w:top w:w="0" w:type="dxa"/>
              <w:left w:w="6" w:type="dxa"/>
              <w:bottom w:w="0" w:type="dxa"/>
              <w:right w:w="6" w:type="dxa"/>
            </w:tcMar>
          </w:tcPr>
          <w:p w:rsidR="00DD171F" w:rsidRPr="00B743EB" w:rsidRDefault="00DD171F" w:rsidP="00ED00AF">
            <w:pPr>
              <w:tabs>
                <w:tab w:val="left" w:pos="2772"/>
              </w:tabs>
              <w:spacing w:before="120" w:line="20" w:lineRule="atLeast"/>
              <w:jc w:val="center"/>
              <w:rPr>
                <w:sz w:val="28"/>
                <w:szCs w:val="28"/>
                <w:u w:val="single"/>
              </w:rPr>
            </w:pPr>
            <w:r w:rsidRPr="00B743EB">
              <w:rPr>
                <w:sz w:val="28"/>
                <w:szCs w:val="28"/>
                <w:u w:val="single"/>
              </w:rPr>
              <w:t>1 базовая величина</w:t>
            </w:r>
          </w:p>
        </w:tc>
      </w:tr>
      <w:tr w:rsidR="00DD171F" w:rsidRPr="00B743EB" w:rsidTr="00ED00AF">
        <w:trPr>
          <w:trHeight w:val="20"/>
        </w:trPr>
        <w:tc>
          <w:tcPr>
            <w:tcW w:w="3493" w:type="pct"/>
            <w:tcBorders>
              <w:bottom w:val="single" w:sz="4" w:space="0" w:color="auto"/>
            </w:tcBorders>
            <w:tcMar>
              <w:top w:w="0" w:type="dxa"/>
              <w:left w:w="6" w:type="dxa"/>
              <w:bottom w:w="0" w:type="dxa"/>
              <w:right w:w="6" w:type="dxa"/>
            </w:tcMar>
          </w:tcPr>
          <w:p w:rsidR="00DD171F" w:rsidRPr="00B743EB" w:rsidRDefault="00DD171F" w:rsidP="00ED00AF">
            <w:pPr>
              <w:tabs>
                <w:tab w:val="left" w:pos="2772"/>
              </w:tabs>
              <w:spacing w:before="120" w:line="20" w:lineRule="atLeast"/>
              <w:jc w:val="both"/>
              <w:rPr>
                <w:sz w:val="28"/>
                <w:szCs w:val="28"/>
              </w:rPr>
            </w:pPr>
            <w:r w:rsidRPr="00B743EB">
              <w:rPr>
                <w:sz w:val="28"/>
                <w:szCs w:val="28"/>
              </w:rPr>
              <w:t>5. Выдача повторных свидетельств о регистрации актов гражданского состояния</w:t>
            </w:r>
          </w:p>
        </w:tc>
        <w:tc>
          <w:tcPr>
            <w:tcW w:w="1507" w:type="pct"/>
            <w:tcBorders>
              <w:bottom w:val="single" w:sz="4" w:space="0" w:color="auto"/>
            </w:tcBorders>
            <w:tcMar>
              <w:top w:w="0" w:type="dxa"/>
              <w:left w:w="6" w:type="dxa"/>
              <w:bottom w:w="0" w:type="dxa"/>
              <w:right w:w="6" w:type="dxa"/>
            </w:tcMar>
          </w:tcPr>
          <w:p w:rsidR="00DD171F" w:rsidRPr="00B743EB" w:rsidRDefault="00DD171F" w:rsidP="00ED00AF">
            <w:pPr>
              <w:tabs>
                <w:tab w:val="left" w:pos="2772"/>
              </w:tabs>
              <w:spacing w:before="120" w:line="20" w:lineRule="atLeast"/>
              <w:jc w:val="center"/>
              <w:rPr>
                <w:sz w:val="28"/>
                <w:szCs w:val="28"/>
                <w:u w:val="single"/>
              </w:rPr>
            </w:pPr>
            <w:r w:rsidRPr="00B743EB">
              <w:rPr>
                <w:sz w:val="28"/>
                <w:szCs w:val="28"/>
                <w:u w:val="single"/>
              </w:rPr>
              <w:t>1 базовая величина</w:t>
            </w:r>
          </w:p>
        </w:tc>
      </w:tr>
    </w:tbl>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rPr>
      </w:pPr>
    </w:p>
    <w:p w:rsidR="00DD171F" w:rsidRDefault="00DD171F" w:rsidP="00DD171F">
      <w:pPr>
        <w:rPr>
          <w:sz w:val="28"/>
          <w:szCs w:val="28"/>
          <w:lang w:val="ru-RU"/>
        </w:rPr>
      </w:pPr>
    </w:p>
    <w:p w:rsidR="00DD171F" w:rsidRPr="00937C54" w:rsidRDefault="00DD171F" w:rsidP="00DD171F">
      <w:pPr>
        <w:rPr>
          <w:sz w:val="28"/>
          <w:szCs w:val="28"/>
          <w:lang w:val="ru-RU"/>
        </w:rPr>
      </w:pPr>
    </w:p>
    <w:p w:rsidR="00DD171F" w:rsidRDefault="00DD171F" w:rsidP="00DD171F">
      <w:pPr>
        <w:rPr>
          <w:b/>
          <w:sz w:val="28"/>
          <w:szCs w:val="28"/>
        </w:rPr>
      </w:pPr>
    </w:p>
    <w:p w:rsidR="00DD171F" w:rsidRPr="00451A0E" w:rsidRDefault="00DD171F" w:rsidP="00DD171F">
      <w:pPr>
        <w:ind w:left="-360"/>
        <w:jc w:val="center"/>
        <w:rPr>
          <w:b/>
          <w:sz w:val="28"/>
          <w:szCs w:val="28"/>
          <w:lang w:val="ru-RU"/>
        </w:rPr>
      </w:pPr>
    </w:p>
    <w:p w:rsidR="00DD171F" w:rsidRDefault="00DD171F" w:rsidP="00DD171F">
      <w:pPr>
        <w:ind w:left="-360"/>
        <w:jc w:val="center"/>
        <w:rPr>
          <w:sz w:val="32"/>
          <w:szCs w:val="32"/>
        </w:rPr>
      </w:pPr>
      <w:r>
        <w:rPr>
          <w:b/>
          <w:sz w:val="32"/>
          <w:szCs w:val="32"/>
          <w:lang w:val="ru-RU"/>
        </w:rPr>
        <w:lastRenderedPageBreak/>
        <w:t xml:space="preserve">Государственную пошлину можно </w:t>
      </w:r>
      <w:r w:rsidRPr="00D07370">
        <w:rPr>
          <w:b/>
          <w:sz w:val="32"/>
          <w:szCs w:val="32"/>
        </w:rPr>
        <w:t>оплатить</w:t>
      </w:r>
      <w:r w:rsidRPr="00D07370">
        <w:rPr>
          <w:sz w:val="32"/>
          <w:szCs w:val="32"/>
        </w:rPr>
        <w:t>:</w:t>
      </w:r>
    </w:p>
    <w:p w:rsidR="00DD171F" w:rsidRDefault="00DD171F" w:rsidP="00DD171F">
      <w:pPr>
        <w:ind w:left="-360"/>
        <w:rPr>
          <w:b/>
          <w:sz w:val="32"/>
          <w:szCs w:val="32"/>
        </w:rPr>
      </w:pPr>
    </w:p>
    <w:p w:rsidR="00DD171F" w:rsidRDefault="00DD171F" w:rsidP="00DD171F">
      <w:pPr>
        <w:ind w:left="-360"/>
        <w:jc w:val="center"/>
        <w:rPr>
          <w:b/>
          <w:sz w:val="30"/>
          <w:szCs w:val="30"/>
          <w:lang w:val="ru-RU"/>
        </w:rPr>
      </w:pPr>
      <w:r>
        <w:rPr>
          <w:b/>
          <w:sz w:val="30"/>
          <w:szCs w:val="30"/>
        </w:rPr>
        <w:t>Отделени</w:t>
      </w:r>
      <w:r>
        <w:rPr>
          <w:b/>
          <w:sz w:val="30"/>
          <w:szCs w:val="30"/>
          <w:lang w:val="ru-RU"/>
        </w:rPr>
        <w:t>е</w:t>
      </w:r>
      <w:r>
        <w:rPr>
          <w:b/>
          <w:sz w:val="30"/>
          <w:szCs w:val="30"/>
        </w:rPr>
        <w:t xml:space="preserve"> почтовой связи </w:t>
      </w:r>
      <w:r w:rsidRPr="00C03A80">
        <w:rPr>
          <w:b/>
          <w:sz w:val="30"/>
          <w:szCs w:val="30"/>
        </w:rPr>
        <w:t xml:space="preserve">Дубровно 1 Витебского филиала </w:t>
      </w:r>
      <w:r>
        <w:rPr>
          <w:b/>
          <w:sz w:val="30"/>
          <w:szCs w:val="30"/>
        </w:rPr>
        <w:t>РУП «Белпочта»</w:t>
      </w:r>
    </w:p>
    <w:p w:rsidR="00DD171F" w:rsidRPr="00D07370" w:rsidRDefault="00DD171F" w:rsidP="00DD171F">
      <w:pPr>
        <w:ind w:left="-360"/>
        <w:jc w:val="center"/>
        <w:rPr>
          <w:sz w:val="30"/>
          <w:szCs w:val="30"/>
        </w:rPr>
      </w:pPr>
      <w:r>
        <w:rPr>
          <w:b/>
          <w:sz w:val="30"/>
          <w:szCs w:val="30"/>
        </w:rPr>
        <w:t xml:space="preserve"> (</w:t>
      </w:r>
      <w:r w:rsidRPr="00D07370">
        <w:rPr>
          <w:sz w:val="30"/>
          <w:szCs w:val="30"/>
        </w:rPr>
        <w:t>адрес: г.</w:t>
      </w:r>
      <w:r>
        <w:rPr>
          <w:sz w:val="30"/>
          <w:szCs w:val="30"/>
        </w:rPr>
        <w:t xml:space="preserve"> Дубровно, ул. Комсомольская, 1)</w:t>
      </w:r>
    </w:p>
    <w:p w:rsidR="00DD171F" w:rsidRPr="00D07370" w:rsidRDefault="00DD171F" w:rsidP="00DD171F">
      <w:pPr>
        <w:ind w:left="-360"/>
        <w:jc w:val="center"/>
        <w:rPr>
          <w:sz w:val="30"/>
          <w:szCs w:val="30"/>
        </w:rPr>
      </w:pPr>
      <w:r w:rsidRPr="00D07370">
        <w:rPr>
          <w:b/>
          <w:sz w:val="30"/>
          <w:szCs w:val="30"/>
        </w:rPr>
        <w:t>Время работы:</w:t>
      </w:r>
      <w:r w:rsidRPr="00D07370">
        <w:rPr>
          <w:sz w:val="30"/>
          <w:szCs w:val="30"/>
        </w:rPr>
        <w:t xml:space="preserve"> понедельник-пятница с </w:t>
      </w:r>
      <w:r>
        <w:rPr>
          <w:sz w:val="30"/>
          <w:szCs w:val="30"/>
        </w:rPr>
        <w:t>9</w:t>
      </w:r>
      <w:r w:rsidRPr="00D07370">
        <w:rPr>
          <w:sz w:val="30"/>
          <w:szCs w:val="30"/>
        </w:rPr>
        <w:t>.00 до 18.00</w:t>
      </w:r>
    </w:p>
    <w:p w:rsidR="00DD171F" w:rsidRPr="00D07370" w:rsidRDefault="00DD171F" w:rsidP="00DD171F">
      <w:pPr>
        <w:ind w:left="-360"/>
        <w:jc w:val="center"/>
        <w:rPr>
          <w:sz w:val="30"/>
          <w:szCs w:val="30"/>
        </w:rPr>
      </w:pPr>
      <w:r w:rsidRPr="00D07370">
        <w:rPr>
          <w:sz w:val="30"/>
          <w:szCs w:val="30"/>
        </w:rPr>
        <w:t xml:space="preserve">суббота с </w:t>
      </w:r>
      <w:r>
        <w:rPr>
          <w:sz w:val="30"/>
          <w:szCs w:val="30"/>
        </w:rPr>
        <w:t>9</w:t>
      </w:r>
      <w:r w:rsidRPr="00D07370">
        <w:rPr>
          <w:sz w:val="30"/>
          <w:szCs w:val="30"/>
        </w:rPr>
        <w:t>.00 до 1</w:t>
      </w:r>
      <w:r>
        <w:rPr>
          <w:sz w:val="30"/>
          <w:szCs w:val="30"/>
          <w:lang w:val="ru-RU"/>
        </w:rPr>
        <w:t>5</w:t>
      </w:r>
      <w:r w:rsidRPr="00D07370">
        <w:rPr>
          <w:sz w:val="30"/>
          <w:szCs w:val="30"/>
        </w:rPr>
        <w:t>.00</w:t>
      </w:r>
    </w:p>
    <w:p w:rsidR="00DD171F" w:rsidRPr="00D07370" w:rsidRDefault="00DD171F" w:rsidP="00DD171F">
      <w:pPr>
        <w:ind w:left="-360"/>
        <w:rPr>
          <w:sz w:val="30"/>
          <w:szCs w:val="30"/>
        </w:rPr>
      </w:pPr>
    </w:p>
    <w:p w:rsidR="00DD171F" w:rsidRDefault="00DD171F" w:rsidP="00DD171F">
      <w:pPr>
        <w:ind w:left="-360"/>
        <w:jc w:val="center"/>
        <w:rPr>
          <w:sz w:val="30"/>
          <w:szCs w:val="30"/>
          <w:lang w:val="ru-RU"/>
        </w:rPr>
      </w:pPr>
      <w:r>
        <w:rPr>
          <w:b/>
          <w:sz w:val="30"/>
          <w:szCs w:val="30"/>
          <w:lang w:val="ru-RU"/>
        </w:rPr>
        <w:t>ЦБУ № 210</w:t>
      </w:r>
      <w:r w:rsidRPr="00D07370">
        <w:rPr>
          <w:b/>
          <w:sz w:val="30"/>
          <w:szCs w:val="30"/>
        </w:rPr>
        <w:t xml:space="preserve"> </w:t>
      </w:r>
      <w:r w:rsidRPr="00BC613D">
        <w:rPr>
          <w:b/>
          <w:sz w:val="30"/>
          <w:szCs w:val="30"/>
          <w:lang w:val="ru-RU"/>
        </w:rPr>
        <w:t xml:space="preserve">в </w:t>
      </w:r>
      <w:proofErr w:type="spellStart"/>
      <w:r w:rsidRPr="00BC613D">
        <w:rPr>
          <w:b/>
          <w:sz w:val="30"/>
          <w:szCs w:val="30"/>
          <w:lang w:val="ru-RU"/>
        </w:rPr>
        <w:t>г.Дубровно</w:t>
      </w:r>
      <w:proofErr w:type="spellEnd"/>
      <w:r>
        <w:rPr>
          <w:b/>
          <w:sz w:val="30"/>
          <w:szCs w:val="30"/>
          <w:lang w:val="ru-RU"/>
        </w:rPr>
        <w:t xml:space="preserve"> ОАО </w:t>
      </w:r>
      <w:r w:rsidRPr="00D07370">
        <w:rPr>
          <w:b/>
          <w:sz w:val="30"/>
          <w:szCs w:val="30"/>
        </w:rPr>
        <w:t>«АСБ Беларусбанк»</w:t>
      </w:r>
      <w:r w:rsidRPr="00D07370">
        <w:rPr>
          <w:sz w:val="30"/>
          <w:szCs w:val="30"/>
        </w:rPr>
        <w:t xml:space="preserve"> </w:t>
      </w:r>
    </w:p>
    <w:p w:rsidR="00DD171F" w:rsidRPr="00D07370" w:rsidRDefault="00DD171F" w:rsidP="00DD171F">
      <w:pPr>
        <w:ind w:left="-360"/>
        <w:jc w:val="center"/>
        <w:rPr>
          <w:sz w:val="30"/>
          <w:szCs w:val="30"/>
        </w:rPr>
      </w:pPr>
      <w:r>
        <w:rPr>
          <w:sz w:val="30"/>
          <w:szCs w:val="30"/>
        </w:rPr>
        <w:t>(адрес</w:t>
      </w:r>
      <w:r w:rsidRPr="00D07370">
        <w:rPr>
          <w:sz w:val="30"/>
          <w:szCs w:val="30"/>
        </w:rPr>
        <w:t>: г. Дубров</w:t>
      </w:r>
      <w:r>
        <w:rPr>
          <w:sz w:val="30"/>
          <w:szCs w:val="30"/>
        </w:rPr>
        <w:t>но, ул.</w:t>
      </w:r>
      <w:r w:rsidRPr="00D07370">
        <w:rPr>
          <w:sz w:val="30"/>
          <w:szCs w:val="30"/>
        </w:rPr>
        <w:t>Комсомольская, 12а</w:t>
      </w:r>
      <w:r>
        <w:rPr>
          <w:sz w:val="30"/>
          <w:szCs w:val="30"/>
        </w:rPr>
        <w:t>)</w:t>
      </w:r>
    </w:p>
    <w:p w:rsidR="00DD171F" w:rsidRPr="00D07370" w:rsidRDefault="00DD171F" w:rsidP="00DD171F">
      <w:pPr>
        <w:ind w:left="-360"/>
        <w:jc w:val="center"/>
        <w:rPr>
          <w:sz w:val="30"/>
          <w:szCs w:val="30"/>
        </w:rPr>
      </w:pPr>
      <w:r w:rsidRPr="00D07370">
        <w:rPr>
          <w:b/>
          <w:sz w:val="30"/>
          <w:szCs w:val="30"/>
        </w:rPr>
        <w:t>Время работы:</w:t>
      </w:r>
      <w:r w:rsidRPr="00D07370">
        <w:rPr>
          <w:sz w:val="30"/>
          <w:szCs w:val="30"/>
        </w:rPr>
        <w:t xml:space="preserve"> понедельник-пятница с </w:t>
      </w:r>
      <w:r>
        <w:rPr>
          <w:sz w:val="30"/>
          <w:szCs w:val="30"/>
        </w:rPr>
        <w:t>9</w:t>
      </w:r>
      <w:r w:rsidRPr="00D07370">
        <w:rPr>
          <w:sz w:val="30"/>
          <w:szCs w:val="30"/>
        </w:rPr>
        <w:t>.</w:t>
      </w:r>
      <w:r>
        <w:rPr>
          <w:sz w:val="30"/>
          <w:szCs w:val="30"/>
        </w:rPr>
        <w:t>0</w:t>
      </w:r>
      <w:r w:rsidRPr="00D07370">
        <w:rPr>
          <w:sz w:val="30"/>
          <w:szCs w:val="30"/>
        </w:rPr>
        <w:t>0 до 18.00</w:t>
      </w:r>
    </w:p>
    <w:p w:rsidR="00DD171F" w:rsidRDefault="00DD171F" w:rsidP="00DD171F">
      <w:pPr>
        <w:ind w:left="-360"/>
        <w:jc w:val="center"/>
        <w:rPr>
          <w:sz w:val="30"/>
          <w:szCs w:val="30"/>
        </w:rPr>
      </w:pPr>
      <w:r>
        <w:rPr>
          <w:sz w:val="30"/>
          <w:szCs w:val="30"/>
        </w:rPr>
        <w:t>с</w:t>
      </w:r>
      <w:r w:rsidRPr="00D07370">
        <w:rPr>
          <w:sz w:val="30"/>
          <w:szCs w:val="30"/>
        </w:rPr>
        <w:t>уббота</w:t>
      </w:r>
      <w:r>
        <w:rPr>
          <w:sz w:val="30"/>
          <w:szCs w:val="30"/>
        </w:rPr>
        <w:t xml:space="preserve"> </w:t>
      </w:r>
      <w:r w:rsidRPr="00D07370">
        <w:rPr>
          <w:sz w:val="30"/>
          <w:szCs w:val="30"/>
        </w:rPr>
        <w:t>с 9.00 до 1</w:t>
      </w:r>
      <w:r>
        <w:rPr>
          <w:sz w:val="30"/>
          <w:szCs w:val="30"/>
          <w:lang w:val="ru-RU"/>
        </w:rPr>
        <w:t>4</w:t>
      </w:r>
      <w:r w:rsidRPr="00D07370">
        <w:rPr>
          <w:sz w:val="30"/>
          <w:szCs w:val="30"/>
        </w:rPr>
        <w:t>.00</w:t>
      </w:r>
    </w:p>
    <w:p w:rsidR="00DD171F" w:rsidRDefault="00DD171F" w:rsidP="00DD171F">
      <w:pPr>
        <w:ind w:left="-360"/>
        <w:jc w:val="both"/>
        <w:rPr>
          <w:sz w:val="30"/>
          <w:szCs w:val="30"/>
        </w:rPr>
      </w:pPr>
    </w:p>
    <w:p w:rsidR="00DD171F" w:rsidRDefault="00DD171F" w:rsidP="00DD171F">
      <w:pPr>
        <w:ind w:left="-360"/>
        <w:jc w:val="center"/>
        <w:rPr>
          <w:b/>
          <w:sz w:val="30"/>
          <w:szCs w:val="30"/>
          <w:lang w:val="ru-RU"/>
        </w:rPr>
      </w:pPr>
      <w:r>
        <w:rPr>
          <w:b/>
          <w:sz w:val="30"/>
          <w:szCs w:val="30"/>
          <w:lang w:val="ru-RU"/>
        </w:rPr>
        <w:t>ЦБУ</w:t>
      </w:r>
      <w:r w:rsidRPr="00A54CAC">
        <w:rPr>
          <w:b/>
          <w:sz w:val="30"/>
          <w:szCs w:val="30"/>
        </w:rPr>
        <w:t xml:space="preserve"> № 2</w:t>
      </w:r>
      <w:r>
        <w:rPr>
          <w:b/>
          <w:sz w:val="30"/>
          <w:szCs w:val="30"/>
          <w:lang w:val="ru-RU"/>
        </w:rPr>
        <w:t>2</w:t>
      </w:r>
      <w:r w:rsidRPr="00A54CAC">
        <w:rPr>
          <w:b/>
          <w:sz w:val="30"/>
          <w:szCs w:val="30"/>
        </w:rPr>
        <w:t xml:space="preserve">8 в г. Дубровно </w:t>
      </w:r>
      <w:r>
        <w:rPr>
          <w:b/>
          <w:sz w:val="30"/>
          <w:szCs w:val="30"/>
          <w:lang w:val="ru-RU"/>
        </w:rPr>
        <w:t>Региональной дирекции по Витебской области</w:t>
      </w:r>
      <w:r w:rsidRPr="00A54CAC">
        <w:rPr>
          <w:b/>
          <w:sz w:val="30"/>
          <w:szCs w:val="30"/>
        </w:rPr>
        <w:t xml:space="preserve"> ОАО «Белагропромбанк»</w:t>
      </w:r>
    </w:p>
    <w:p w:rsidR="00DD171F" w:rsidRDefault="00DD171F" w:rsidP="00DD171F">
      <w:pPr>
        <w:ind w:left="-360"/>
        <w:jc w:val="center"/>
        <w:rPr>
          <w:sz w:val="30"/>
          <w:szCs w:val="30"/>
        </w:rPr>
      </w:pPr>
      <w:r>
        <w:rPr>
          <w:sz w:val="30"/>
          <w:szCs w:val="30"/>
        </w:rPr>
        <w:t>(адрес: г. Дубровно, ул. Комсомольская, 11)</w:t>
      </w:r>
    </w:p>
    <w:p w:rsidR="00DD171F" w:rsidRPr="00D07370" w:rsidRDefault="00DD171F" w:rsidP="00DD171F">
      <w:pPr>
        <w:ind w:left="-360"/>
        <w:jc w:val="center"/>
        <w:rPr>
          <w:sz w:val="30"/>
          <w:szCs w:val="30"/>
        </w:rPr>
      </w:pPr>
      <w:r w:rsidRPr="00D07370">
        <w:rPr>
          <w:b/>
          <w:sz w:val="30"/>
          <w:szCs w:val="30"/>
        </w:rPr>
        <w:t>Время работы:</w:t>
      </w:r>
      <w:r w:rsidRPr="00D07370">
        <w:rPr>
          <w:sz w:val="30"/>
          <w:szCs w:val="30"/>
        </w:rPr>
        <w:t xml:space="preserve"> понедельник-пятница с </w:t>
      </w:r>
      <w:r>
        <w:rPr>
          <w:sz w:val="30"/>
          <w:szCs w:val="30"/>
        </w:rPr>
        <w:t>9</w:t>
      </w:r>
      <w:r w:rsidRPr="00D07370">
        <w:rPr>
          <w:sz w:val="30"/>
          <w:szCs w:val="30"/>
        </w:rPr>
        <w:t>.</w:t>
      </w:r>
      <w:r>
        <w:rPr>
          <w:sz w:val="30"/>
          <w:szCs w:val="30"/>
          <w:lang w:val="ru-RU"/>
        </w:rPr>
        <w:t>00</w:t>
      </w:r>
      <w:r>
        <w:rPr>
          <w:sz w:val="30"/>
          <w:szCs w:val="30"/>
        </w:rPr>
        <w:t xml:space="preserve"> до 1</w:t>
      </w:r>
      <w:r>
        <w:rPr>
          <w:sz w:val="30"/>
          <w:szCs w:val="30"/>
          <w:lang w:val="ru-RU"/>
        </w:rPr>
        <w:t>7</w:t>
      </w:r>
      <w:r w:rsidRPr="00D07370">
        <w:rPr>
          <w:sz w:val="30"/>
          <w:szCs w:val="30"/>
        </w:rPr>
        <w:t>.</w:t>
      </w:r>
      <w:r>
        <w:rPr>
          <w:sz w:val="30"/>
          <w:szCs w:val="30"/>
          <w:lang w:val="ru-RU"/>
        </w:rPr>
        <w:t>3</w:t>
      </w:r>
      <w:r w:rsidRPr="00D07370">
        <w:rPr>
          <w:sz w:val="30"/>
          <w:szCs w:val="30"/>
        </w:rPr>
        <w:t>0</w:t>
      </w:r>
    </w:p>
    <w:p w:rsidR="00DD171F" w:rsidRDefault="00DD171F" w:rsidP="00DD171F">
      <w:pPr>
        <w:ind w:left="-360"/>
        <w:jc w:val="center"/>
        <w:rPr>
          <w:sz w:val="30"/>
          <w:szCs w:val="30"/>
        </w:rPr>
      </w:pPr>
      <w:r>
        <w:rPr>
          <w:sz w:val="30"/>
          <w:szCs w:val="30"/>
        </w:rPr>
        <w:t>с</w:t>
      </w:r>
      <w:r w:rsidRPr="00D07370">
        <w:rPr>
          <w:sz w:val="30"/>
          <w:szCs w:val="30"/>
        </w:rPr>
        <w:t>уббота</w:t>
      </w:r>
      <w:r>
        <w:rPr>
          <w:sz w:val="30"/>
          <w:szCs w:val="30"/>
        </w:rPr>
        <w:t xml:space="preserve"> </w:t>
      </w:r>
      <w:r w:rsidRPr="00D07370">
        <w:rPr>
          <w:sz w:val="30"/>
          <w:szCs w:val="30"/>
        </w:rPr>
        <w:t>с 9.</w:t>
      </w:r>
      <w:r>
        <w:rPr>
          <w:sz w:val="30"/>
          <w:szCs w:val="30"/>
          <w:lang w:val="ru-RU"/>
        </w:rPr>
        <w:t>00</w:t>
      </w:r>
      <w:r w:rsidRPr="00D07370">
        <w:rPr>
          <w:sz w:val="30"/>
          <w:szCs w:val="30"/>
        </w:rPr>
        <w:t xml:space="preserve"> до 1</w:t>
      </w:r>
      <w:r>
        <w:rPr>
          <w:sz w:val="30"/>
          <w:szCs w:val="30"/>
          <w:lang w:val="ru-RU"/>
        </w:rPr>
        <w:t>2</w:t>
      </w:r>
      <w:r w:rsidRPr="00D07370">
        <w:rPr>
          <w:sz w:val="30"/>
          <w:szCs w:val="30"/>
        </w:rPr>
        <w:t>.</w:t>
      </w:r>
      <w:r>
        <w:rPr>
          <w:sz w:val="30"/>
          <w:szCs w:val="30"/>
          <w:lang w:val="ru-RU"/>
        </w:rPr>
        <w:t>3</w:t>
      </w:r>
      <w:r w:rsidRPr="00D07370">
        <w:rPr>
          <w:sz w:val="30"/>
          <w:szCs w:val="30"/>
        </w:rPr>
        <w:t>0</w:t>
      </w:r>
      <w:r>
        <w:rPr>
          <w:sz w:val="30"/>
          <w:szCs w:val="30"/>
        </w:rPr>
        <w:t xml:space="preserve"> </w:t>
      </w:r>
    </w:p>
    <w:p w:rsidR="00DD171F" w:rsidRPr="00E5406A" w:rsidRDefault="00DD171F" w:rsidP="00DD171F">
      <w:pPr>
        <w:ind w:left="-360"/>
        <w:jc w:val="center"/>
        <w:rPr>
          <w:b/>
          <w:sz w:val="36"/>
          <w:szCs w:val="36"/>
        </w:rPr>
      </w:pPr>
      <w:r>
        <w:rPr>
          <w:sz w:val="30"/>
          <w:szCs w:val="30"/>
        </w:rPr>
        <w:t>(</w:t>
      </w:r>
      <w:r w:rsidRPr="00674924">
        <w:rPr>
          <w:b/>
          <w:sz w:val="28"/>
          <w:szCs w:val="28"/>
        </w:rPr>
        <w:t>п</w:t>
      </w:r>
      <w:r w:rsidRPr="00674924">
        <w:rPr>
          <w:b/>
          <w:sz w:val="28"/>
          <w:szCs w:val="28"/>
          <w:shd w:val="clear" w:color="auto" w:fill="FFFFFF"/>
        </w:rPr>
        <w:t>оследний раб</w:t>
      </w:r>
      <w:r>
        <w:rPr>
          <w:b/>
          <w:sz w:val="28"/>
          <w:szCs w:val="28"/>
          <w:shd w:val="clear" w:color="auto" w:fill="FFFFFF"/>
        </w:rPr>
        <w:t>очий день каждого месяца с 09:</w:t>
      </w:r>
      <w:r>
        <w:rPr>
          <w:b/>
          <w:sz w:val="28"/>
          <w:szCs w:val="28"/>
          <w:shd w:val="clear" w:color="auto" w:fill="FFFFFF"/>
          <w:lang w:val="ru-RU"/>
        </w:rPr>
        <w:t>00</w:t>
      </w:r>
      <w:r w:rsidRPr="00674924">
        <w:rPr>
          <w:b/>
          <w:sz w:val="28"/>
          <w:szCs w:val="28"/>
          <w:shd w:val="clear" w:color="auto" w:fill="FFFFFF"/>
        </w:rPr>
        <w:t xml:space="preserve"> до 15:00</w:t>
      </w:r>
      <w:r>
        <w:rPr>
          <w:b/>
          <w:sz w:val="28"/>
          <w:szCs w:val="28"/>
          <w:shd w:val="clear" w:color="auto" w:fill="FFFFFF"/>
        </w:rPr>
        <w:t>)</w:t>
      </w:r>
    </w:p>
    <w:p w:rsidR="00DD171F" w:rsidRDefault="00DD171F" w:rsidP="00DD171F">
      <w:pPr>
        <w:pStyle w:val="newncpi"/>
        <w:ind w:left="-360" w:firstLine="0"/>
        <w:rPr>
          <w:b/>
          <w:color w:val="000000"/>
          <w:sz w:val="30"/>
          <w:szCs w:val="30"/>
        </w:rPr>
      </w:pPr>
    </w:p>
    <w:p w:rsidR="00DD171F" w:rsidRDefault="00DD171F" w:rsidP="00DD171F">
      <w:pPr>
        <w:pStyle w:val="newncpi"/>
        <w:ind w:left="-360" w:firstLine="0"/>
        <w:rPr>
          <w:b/>
          <w:color w:val="000000"/>
          <w:sz w:val="30"/>
          <w:szCs w:val="30"/>
        </w:rPr>
      </w:pPr>
    </w:p>
    <w:p w:rsidR="00DD171F" w:rsidRPr="00E44D8F" w:rsidRDefault="00DD171F" w:rsidP="00DD171F">
      <w:pPr>
        <w:ind w:firstLine="426"/>
        <w:jc w:val="center"/>
        <w:rPr>
          <w:b/>
          <w:sz w:val="32"/>
          <w:szCs w:val="32"/>
          <w:u w:val="single"/>
        </w:rPr>
      </w:pPr>
      <w:r w:rsidRPr="00E44D8F">
        <w:rPr>
          <w:b/>
          <w:sz w:val="32"/>
          <w:szCs w:val="32"/>
          <w:u w:val="single"/>
        </w:rPr>
        <w:t>ПЛАТЕЖНЫЕ РЕКВИЗИТЫ:</w:t>
      </w:r>
    </w:p>
    <w:p w:rsidR="00DD171F" w:rsidRPr="0047745E" w:rsidRDefault="00DD171F" w:rsidP="00DD171F">
      <w:pPr>
        <w:pStyle w:val="newncpi"/>
        <w:ind w:left="-360" w:firstLine="0"/>
        <w:jc w:val="center"/>
        <w:rPr>
          <w:b/>
          <w:color w:val="000000"/>
          <w:sz w:val="30"/>
          <w:szCs w:val="30"/>
          <w:lang w:val="be-BY"/>
        </w:rPr>
      </w:pPr>
    </w:p>
    <w:p w:rsidR="00DD171F" w:rsidRPr="00451A0E" w:rsidRDefault="00DD171F" w:rsidP="00DD171F">
      <w:pPr>
        <w:pStyle w:val="newncpi"/>
        <w:ind w:left="-360" w:firstLine="0"/>
        <w:rPr>
          <w:b/>
          <w:color w:val="000000"/>
          <w:sz w:val="30"/>
          <w:szCs w:val="30"/>
        </w:rPr>
      </w:pPr>
      <w:r w:rsidRPr="00D07370">
        <w:rPr>
          <w:b/>
          <w:color w:val="000000"/>
          <w:sz w:val="30"/>
          <w:szCs w:val="30"/>
        </w:rPr>
        <w:t xml:space="preserve">Получатель: </w:t>
      </w:r>
      <w:r w:rsidRPr="00D07370">
        <w:rPr>
          <w:color w:val="000000"/>
          <w:sz w:val="30"/>
          <w:szCs w:val="30"/>
        </w:rPr>
        <w:t>Главное управление Министерства финансов Республики Беларусь по Витебской области (ГУ МФ РБ по Витебской области)</w:t>
      </w:r>
      <w:r w:rsidRPr="00280290">
        <w:rPr>
          <w:b/>
          <w:color w:val="000000"/>
          <w:sz w:val="30"/>
          <w:szCs w:val="30"/>
        </w:rPr>
        <w:t xml:space="preserve"> </w:t>
      </w:r>
    </w:p>
    <w:p w:rsidR="00DD171F" w:rsidRPr="00451A0E" w:rsidRDefault="00DD171F" w:rsidP="00DD171F">
      <w:pPr>
        <w:pStyle w:val="newncpi"/>
        <w:ind w:left="-360" w:firstLine="0"/>
        <w:rPr>
          <w:color w:val="000000"/>
          <w:sz w:val="30"/>
          <w:szCs w:val="30"/>
        </w:rPr>
      </w:pPr>
      <w:r w:rsidRPr="00280290">
        <w:rPr>
          <w:b/>
          <w:color w:val="000000"/>
          <w:sz w:val="30"/>
          <w:szCs w:val="30"/>
        </w:rPr>
        <w:t>УНП</w:t>
      </w:r>
      <w:r w:rsidRPr="00451A0E">
        <w:rPr>
          <w:b/>
          <w:color w:val="000000"/>
          <w:sz w:val="30"/>
          <w:szCs w:val="30"/>
        </w:rPr>
        <w:t>:</w:t>
      </w:r>
      <w:r w:rsidRPr="00451A0E">
        <w:rPr>
          <w:color w:val="000000"/>
          <w:sz w:val="30"/>
          <w:szCs w:val="30"/>
        </w:rPr>
        <w:t xml:space="preserve"> 300594330</w:t>
      </w:r>
    </w:p>
    <w:p w:rsidR="00DD171F" w:rsidRPr="008632CC" w:rsidRDefault="00DD171F" w:rsidP="00DD171F">
      <w:pPr>
        <w:pStyle w:val="newncpi"/>
        <w:ind w:left="-360" w:firstLine="0"/>
        <w:rPr>
          <w:color w:val="000000"/>
          <w:sz w:val="30"/>
          <w:szCs w:val="30"/>
        </w:rPr>
      </w:pPr>
      <w:r>
        <w:rPr>
          <w:b/>
          <w:color w:val="000000"/>
          <w:sz w:val="30"/>
          <w:szCs w:val="30"/>
        </w:rPr>
        <w:t>код</w:t>
      </w:r>
      <w:r w:rsidRPr="00451A0E">
        <w:rPr>
          <w:b/>
          <w:color w:val="000000"/>
          <w:sz w:val="30"/>
          <w:szCs w:val="30"/>
        </w:rPr>
        <w:t xml:space="preserve"> </w:t>
      </w:r>
      <w:r>
        <w:rPr>
          <w:b/>
          <w:color w:val="000000"/>
          <w:sz w:val="30"/>
          <w:szCs w:val="30"/>
        </w:rPr>
        <w:t>банка</w:t>
      </w:r>
      <w:r w:rsidRPr="00451A0E">
        <w:rPr>
          <w:b/>
          <w:color w:val="000000"/>
          <w:sz w:val="30"/>
          <w:szCs w:val="30"/>
        </w:rPr>
        <w:t xml:space="preserve"> </w:t>
      </w:r>
      <w:r w:rsidRPr="00280290">
        <w:rPr>
          <w:color w:val="000000"/>
          <w:sz w:val="30"/>
          <w:szCs w:val="30"/>
          <w:lang w:val="en-US"/>
        </w:rPr>
        <w:t>AKBBBY</w:t>
      </w:r>
      <w:r w:rsidRPr="00451A0E">
        <w:rPr>
          <w:color w:val="000000"/>
          <w:sz w:val="30"/>
          <w:szCs w:val="30"/>
        </w:rPr>
        <w:t>2</w:t>
      </w:r>
      <w:r w:rsidRPr="00280290">
        <w:rPr>
          <w:color w:val="000000"/>
          <w:sz w:val="30"/>
          <w:szCs w:val="30"/>
          <w:lang w:val="en-US"/>
        </w:rPr>
        <w:t>X</w:t>
      </w:r>
      <w:r w:rsidRPr="00451A0E">
        <w:rPr>
          <w:color w:val="000000"/>
          <w:sz w:val="30"/>
          <w:szCs w:val="30"/>
        </w:rPr>
        <w:t xml:space="preserve">, </w:t>
      </w:r>
      <w:r w:rsidRPr="00280290">
        <w:rPr>
          <w:b/>
          <w:color w:val="000000"/>
          <w:sz w:val="30"/>
          <w:szCs w:val="30"/>
        </w:rPr>
        <w:t>номер</w:t>
      </w:r>
      <w:r w:rsidRPr="00451A0E">
        <w:rPr>
          <w:b/>
          <w:color w:val="000000"/>
          <w:sz w:val="30"/>
          <w:szCs w:val="30"/>
        </w:rPr>
        <w:t xml:space="preserve"> </w:t>
      </w:r>
      <w:r w:rsidRPr="00280290">
        <w:rPr>
          <w:b/>
          <w:color w:val="000000"/>
          <w:sz w:val="30"/>
          <w:szCs w:val="30"/>
        </w:rPr>
        <w:t>счета</w:t>
      </w:r>
      <w:r w:rsidRPr="00451A0E">
        <w:rPr>
          <w:b/>
          <w:color w:val="000000"/>
          <w:sz w:val="30"/>
          <w:szCs w:val="30"/>
        </w:rPr>
        <w:t xml:space="preserve"> </w:t>
      </w:r>
      <w:r>
        <w:rPr>
          <w:b/>
          <w:color w:val="000000"/>
          <w:sz w:val="30"/>
          <w:szCs w:val="30"/>
          <w:lang w:val="en-US"/>
        </w:rPr>
        <w:t>BY</w:t>
      </w:r>
      <w:r w:rsidRPr="00451A0E">
        <w:rPr>
          <w:b/>
          <w:color w:val="000000"/>
          <w:sz w:val="30"/>
          <w:szCs w:val="30"/>
        </w:rPr>
        <w:t>85</w:t>
      </w:r>
      <w:r>
        <w:rPr>
          <w:b/>
          <w:color w:val="000000"/>
          <w:sz w:val="30"/>
          <w:szCs w:val="30"/>
          <w:lang w:val="en-US"/>
        </w:rPr>
        <w:t>AKBB</w:t>
      </w:r>
      <w:r w:rsidRPr="00451A0E">
        <w:rPr>
          <w:b/>
          <w:color w:val="000000"/>
          <w:sz w:val="30"/>
          <w:szCs w:val="30"/>
        </w:rPr>
        <w:t>36003180001980000000</w:t>
      </w:r>
      <w:r w:rsidRPr="00451A0E">
        <w:rPr>
          <w:color w:val="000000"/>
          <w:sz w:val="30"/>
          <w:szCs w:val="30"/>
        </w:rPr>
        <w:t xml:space="preserve">, </w:t>
      </w:r>
      <w:r w:rsidRPr="00280290">
        <w:rPr>
          <w:b/>
          <w:color w:val="000000"/>
          <w:sz w:val="30"/>
          <w:szCs w:val="30"/>
        </w:rPr>
        <w:t>код</w:t>
      </w:r>
      <w:r w:rsidRPr="00451A0E">
        <w:rPr>
          <w:b/>
          <w:color w:val="000000"/>
          <w:sz w:val="30"/>
          <w:szCs w:val="30"/>
        </w:rPr>
        <w:t xml:space="preserve"> </w:t>
      </w:r>
      <w:proofErr w:type="gramStart"/>
      <w:r w:rsidRPr="00280290">
        <w:rPr>
          <w:b/>
          <w:color w:val="000000"/>
          <w:sz w:val="30"/>
          <w:szCs w:val="30"/>
        </w:rPr>
        <w:t>платежа</w:t>
      </w:r>
      <w:r w:rsidRPr="00451A0E">
        <w:rPr>
          <w:color w:val="000000"/>
          <w:sz w:val="30"/>
          <w:szCs w:val="30"/>
        </w:rPr>
        <w:t xml:space="preserve">  </w:t>
      </w:r>
      <w:r w:rsidRPr="008632CC">
        <w:rPr>
          <w:color w:val="000000"/>
          <w:sz w:val="30"/>
          <w:szCs w:val="30"/>
        </w:rPr>
        <w:t>03002</w:t>
      </w:r>
      <w:proofErr w:type="gramEnd"/>
    </w:p>
    <w:p w:rsidR="00DD171F" w:rsidRDefault="00DD171F" w:rsidP="00DD171F">
      <w:pPr>
        <w:rPr>
          <w:b/>
          <w:sz w:val="28"/>
          <w:szCs w:val="28"/>
        </w:rPr>
      </w:pPr>
    </w:p>
    <w:p w:rsidR="00DD171F" w:rsidRPr="00FD095F" w:rsidRDefault="00DD171F" w:rsidP="00DD171F">
      <w:pPr>
        <w:pStyle w:val="a3"/>
        <w:jc w:val="both"/>
        <w:rPr>
          <w:rFonts w:ascii="Times New Roman" w:hAnsi="Times New Roman"/>
          <w:sz w:val="28"/>
          <w:szCs w:val="28"/>
        </w:rPr>
      </w:pPr>
      <w:r w:rsidRPr="00FD095F">
        <w:rPr>
          <w:rFonts w:ascii="Times New Roman" w:hAnsi="Times New Roman"/>
          <w:sz w:val="28"/>
          <w:szCs w:val="28"/>
        </w:rPr>
        <w:t xml:space="preserve">Отдел загса информирует, что с 21 декабря 2021 г. возможно </w:t>
      </w:r>
      <w:r>
        <w:rPr>
          <w:rFonts w:ascii="Times New Roman" w:hAnsi="Times New Roman"/>
          <w:sz w:val="28"/>
          <w:szCs w:val="28"/>
        </w:rPr>
        <w:t>производить оплату</w:t>
      </w:r>
      <w:r w:rsidRPr="00FD095F">
        <w:rPr>
          <w:rFonts w:ascii="Times New Roman" w:hAnsi="Times New Roman"/>
          <w:sz w:val="28"/>
          <w:szCs w:val="28"/>
        </w:rPr>
        <w:t xml:space="preserve"> посредством системы ЕРИП (ЕРИП – Суды, юстиция, юридические услуги – ЗАГС – Витебская обл. –</w:t>
      </w:r>
      <w:r>
        <w:rPr>
          <w:rFonts w:ascii="Times New Roman" w:hAnsi="Times New Roman"/>
          <w:sz w:val="28"/>
          <w:szCs w:val="28"/>
        </w:rPr>
        <w:t xml:space="preserve"> Дубровенский </w:t>
      </w:r>
      <w:r w:rsidRPr="00FD095F">
        <w:rPr>
          <w:rFonts w:ascii="Times New Roman" w:hAnsi="Times New Roman"/>
          <w:sz w:val="28"/>
          <w:szCs w:val="28"/>
        </w:rPr>
        <w:t>РИК – Госпошлина ЗАГС</w:t>
      </w:r>
      <w:r w:rsidRPr="00073969">
        <w:rPr>
          <w:rFonts w:ascii="Times New Roman" w:hAnsi="Times New Roman"/>
          <w:sz w:val="28"/>
          <w:szCs w:val="28"/>
        </w:rPr>
        <w:t>)</w:t>
      </w:r>
      <w:r>
        <w:rPr>
          <w:rFonts w:ascii="Times New Roman" w:hAnsi="Times New Roman"/>
          <w:sz w:val="28"/>
          <w:szCs w:val="28"/>
        </w:rPr>
        <w:t>.</w:t>
      </w:r>
    </w:p>
    <w:p w:rsidR="00DD171F" w:rsidRPr="008E2CD8" w:rsidRDefault="00DD171F" w:rsidP="00DD171F">
      <w:pPr>
        <w:rPr>
          <w:sz w:val="36"/>
          <w:szCs w:val="36"/>
        </w:rPr>
      </w:pPr>
    </w:p>
    <w:p w:rsidR="00DD171F" w:rsidRDefault="00DD171F" w:rsidP="00DD171F">
      <w:pPr>
        <w:jc w:val="center"/>
        <w:rPr>
          <w:b/>
          <w:sz w:val="28"/>
          <w:szCs w:val="28"/>
        </w:rPr>
      </w:pPr>
    </w:p>
    <w:p w:rsidR="00DD171F" w:rsidRDefault="00DD171F" w:rsidP="00DD171F">
      <w:pPr>
        <w:jc w:val="center"/>
        <w:rPr>
          <w:b/>
          <w:sz w:val="28"/>
          <w:szCs w:val="28"/>
        </w:rPr>
      </w:pPr>
    </w:p>
    <w:p w:rsidR="00DD171F" w:rsidRDefault="00DD171F" w:rsidP="00DD171F">
      <w:pPr>
        <w:jc w:val="center"/>
        <w:rPr>
          <w:b/>
          <w:sz w:val="28"/>
          <w:szCs w:val="28"/>
        </w:rPr>
      </w:pPr>
    </w:p>
    <w:p w:rsidR="00DD171F" w:rsidRDefault="00DD171F" w:rsidP="00DD171F">
      <w:pPr>
        <w:jc w:val="center"/>
        <w:rPr>
          <w:b/>
          <w:sz w:val="28"/>
          <w:szCs w:val="28"/>
        </w:rPr>
      </w:pPr>
    </w:p>
    <w:p w:rsidR="00DD171F" w:rsidRDefault="00DD171F" w:rsidP="00DD171F">
      <w:pPr>
        <w:jc w:val="center"/>
        <w:rPr>
          <w:b/>
          <w:sz w:val="28"/>
          <w:szCs w:val="28"/>
        </w:rPr>
      </w:pPr>
    </w:p>
    <w:p w:rsidR="00DD171F" w:rsidRDefault="00DD171F" w:rsidP="00DD171F">
      <w:pPr>
        <w:jc w:val="center"/>
        <w:rPr>
          <w:b/>
          <w:sz w:val="28"/>
          <w:szCs w:val="28"/>
        </w:rPr>
      </w:pPr>
    </w:p>
    <w:p w:rsidR="00DD171F" w:rsidRDefault="00DD171F" w:rsidP="00DD171F">
      <w:pPr>
        <w:jc w:val="center"/>
        <w:rPr>
          <w:b/>
          <w:sz w:val="28"/>
          <w:szCs w:val="28"/>
        </w:rPr>
      </w:pPr>
    </w:p>
    <w:p w:rsidR="00DD171F" w:rsidRDefault="00DD171F" w:rsidP="00DD171F">
      <w:pPr>
        <w:jc w:val="center"/>
        <w:rPr>
          <w:b/>
          <w:sz w:val="28"/>
          <w:szCs w:val="28"/>
        </w:rPr>
      </w:pPr>
    </w:p>
    <w:p w:rsidR="00DD171F" w:rsidRDefault="00DD171F" w:rsidP="00DD171F">
      <w:pPr>
        <w:jc w:val="center"/>
        <w:rPr>
          <w:b/>
          <w:sz w:val="28"/>
          <w:szCs w:val="28"/>
        </w:rPr>
      </w:pPr>
    </w:p>
    <w:p w:rsidR="00DD171F" w:rsidRPr="009A3D3D" w:rsidRDefault="00DD171F" w:rsidP="00DD171F">
      <w:pPr>
        <w:rPr>
          <w:sz w:val="28"/>
          <w:szCs w:val="28"/>
          <w:lang w:val="ru-RU"/>
        </w:rPr>
      </w:pPr>
    </w:p>
    <w:p w:rsidR="00DD171F" w:rsidRDefault="00DD171F" w:rsidP="00DD171F">
      <w:pPr>
        <w:rPr>
          <w:b/>
          <w:sz w:val="28"/>
          <w:szCs w:val="28"/>
        </w:rPr>
      </w:pPr>
      <w:r w:rsidRPr="00250FA5">
        <w:rPr>
          <w:b/>
          <w:sz w:val="32"/>
          <w:szCs w:val="32"/>
        </w:rPr>
        <w:t>Оплата за совершение действий, связанных с регистрацией актов гражданского состояния</w:t>
      </w:r>
      <w:r w:rsidRPr="00BF6CD7">
        <w:rPr>
          <w:b/>
          <w:sz w:val="28"/>
          <w:szCs w:val="28"/>
        </w:rPr>
        <w:t xml:space="preserve"> </w:t>
      </w:r>
    </w:p>
    <w:p w:rsidR="00DD171F" w:rsidRDefault="00DD171F" w:rsidP="00DD171F">
      <w:pPr>
        <w:jc w:val="center"/>
        <w:rPr>
          <w:b/>
          <w:sz w:val="28"/>
          <w:szCs w:val="28"/>
        </w:rPr>
      </w:pPr>
    </w:p>
    <w:p w:rsidR="00DD171F" w:rsidRDefault="00DD171F" w:rsidP="00DD171F">
      <w:pPr>
        <w:ind w:firstLine="4820"/>
        <w:jc w:val="both"/>
        <w:rPr>
          <w:b/>
          <w:sz w:val="28"/>
          <w:szCs w:val="28"/>
          <w:lang w:val="ru-RU"/>
        </w:rPr>
      </w:pPr>
    </w:p>
    <w:p w:rsidR="00DD171F" w:rsidRPr="00A86EC3" w:rsidRDefault="00DD171F" w:rsidP="00DD171F">
      <w:pPr>
        <w:ind w:left="5670"/>
        <w:jc w:val="both"/>
      </w:pPr>
      <w:r w:rsidRPr="00A86EC3">
        <w:t xml:space="preserve">ИЗВЛЕЧЕНИЕ </w:t>
      </w:r>
    </w:p>
    <w:p w:rsidR="00DD171F" w:rsidRPr="00A86EC3" w:rsidRDefault="00DD171F" w:rsidP="00DD171F">
      <w:pPr>
        <w:ind w:left="5670"/>
        <w:jc w:val="both"/>
      </w:pPr>
      <w:r w:rsidRPr="00A86EC3">
        <w:t xml:space="preserve">ИЗ НАЛОГОВОГО КОДЕКСА </w:t>
      </w:r>
    </w:p>
    <w:p w:rsidR="00DD171F" w:rsidRPr="00A86EC3" w:rsidRDefault="00DD171F" w:rsidP="00DD171F">
      <w:pPr>
        <w:ind w:left="5670"/>
        <w:jc w:val="both"/>
      </w:pPr>
      <w:r w:rsidRPr="00A86EC3">
        <w:t>РЕСПУБЛИКИ БЕЛАРУСЬ</w:t>
      </w:r>
    </w:p>
    <w:p w:rsidR="00DD171F" w:rsidRPr="00A86EC3" w:rsidRDefault="00DD171F" w:rsidP="00DD171F">
      <w:pPr>
        <w:tabs>
          <w:tab w:val="left" w:pos="-2977"/>
        </w:tabs>
        <w:autoSpaceDE w:val="0"/>
        <w:autoSpaceDN w:val="0"/>
        <w:adjustRightInd w:val="0"/>
        <w:ind w:left="5670"/>
        <w:jc w:val="both"/>
        <w:rPr>
          <w:b/>
        </w:rPr>
      </w:pPr>
    </w:p>
    <w:p w:rsidR="00DD171F" w:rsidRPr="00C7036F" w:rsidRDefault="00DD171F" w:rsidP="00DD171F">
      <w:pPr>
        <w:jc w:val="center"/>
        <w:rPr>
          <w:b/>
          <w:sz w:val="28"/>
          <w:szCs w:val="28"/>
        </w:rPr>
      </w:pPr>
      <w:r w:rsidRPr="00C7036F">
        <w:rPr>
          <w:b/>
          <w:sz w:val="28"/>
          <w:szCs w:val="28"/>
        </w:rPr>
        <w:t>Статья 287. Сроки и порядок уплаты государственной пошлины</w:t>
      </w:r>
    </w:p>
    <w:p w:rsidR="00DD171F" w:rsidRDefault="00DD171F" w:rsidP="00DD171F">
      <w:pPr>
        <w:ind w:firstLine="709"/>
        <w:jc w:val="both"/>
        <w:rPr>
          <w:sz w:val="28"/>
          <w:szCs w:val="28"/>
        </w:rPr>
      </w:pPr>
    </w:p>
    <w:p w:rsidR="00DD171F" w:rsidRPr="00C7036F" w:rsidRDefault="00DD171F" w:rsidP="00DD171F">
      <w:pPr>
        <w:ind w:firstLine="709"/>
        <w:jc w:val="both"/>
        <w:rPr>
          <w:sz w:val="28"/>
          <w:szCs w:val="28"/>
        </w:rPr>
      </w:pPr>
      <w:r w:rsidRPr="00C7036F">
        <w:rPr>
          <w:sz w:val="28"/>
          <w:szCs w:val="28"/>
        </w:rPr>
        <w:t xml:space="preserve">1. Государственная пошлина уплачивается, если иное не установлено пунктом 2 настоящей статьи: </w:t>
      </w:r>
    </w:p>
    <w:p w:rsidR="00DD171F" w:rsidRDefault="00DD171F" w:rsidP="00DD171F">
      <w:pPr>
        <w:ind w:firstLine="709"/>
        <w:jc w:val="both"/>
        <w:rPr>
          <w:sz w:val="28"/>
          <w:szCs w:val="28"/>
        </w:rPr>
      </w:pPr>
    </w:p>
    <w:p w:rsidR="00DD171F" w:rsidRDefault="00DD171F" w:rsidP="00DD171F">
      <w:pPr>
        <w:ind w:firstLine="709"/>
        <w:jc w:val="both"/>
        <w:rPr>
          <w:sz w:val="28"/>
          <w:szCs w:val="28"/>
        </w:rPr>
      </w:pPr>
      <w:r w:rsidRPr="00C7036F">
        <w:rPr>
          <w:sz w:val="28"/>
          <w:szCs w:val="28"/>
        </w:rPr>
        <w:t>1.2. при обращении за совершением юридически значимых действий, которые в соответствии с законодательством являются административными процедурами, — до обращения за осуществлением соответствующей административной процедуры.</w:t>
      </w:r>
    </w:p>
    <w:p w:rsidR="00DD171F" w:rsidRPr="00C7036F" w:rsidRDefault="00DD171F" w:rsidP="00DD171F">
      <w:pPr>
        <w:ind w:firstLine="709"/>
        <w:jc w:val="both"/>
        <w:rPr>
          <w:sz w:val="28"/>
          <w:szCs w:val="28"/>
        </w:rPr>
      </w:pPr>
    </w:p>
    <w:p w:rsidR="00DD171F" w:rsidRDefault="00DD171F" w:rsidP="00DD171F">
      <w:pPr>
        <w:ind w:firstLine="709"/>
        <w:jc w:val="both"/>
        <w:rPr>
          <w:sz w:val="28"/>
          <w:szCs w:val="28"/>
        </w:rPr>
      </w:pPr>
      <w:r w:rsidRPr="00C7036F">
        <w:rPr>
          <w:sz w:val="28"/>
          <w:szCs w:val="28"/>
        </w:rPr>
        <w:t xml:space="preserve">2. Государственная пошлина уплачивается: </w:t>
      </w:r>
    </w:p>
    <w:p w:rsidR="00DD171F" w:rsidRPr="00C7036F" w:rsidRDefault="00DD171F" w:rsidP="00DD171F">
      <w:pPr>
        <w:ind w:firstLine="709"/>
        <w:jc w:val="both"/>
        <w:rPr>
          <w:sz w:val="28"/>
          <w:szCs w:val="28"/>
        </w:rPr>
      </w:pPr>
    </w:p>
    <w:p w:rsidR="00DD171F" w:rsidRPr="00C7036F" w:rsidRDefault="00DD171F" w:rsidP="00DD171F">
      <w:pPr>
        <w:ind w:firstLine="709"/>
        <w:jc w:val="both"/>
        <w:rPr>
          <w:sz w:val="28"/>
          <w:szCs w:val="28"/>
        </w:rPr>
      </w:pPr>
      <w:r w:rsidRPr="00C7036F">
        <w:rPr>
          <w:sz w:val="28"/>
          <w:szCs w:val="28"/>
          <w:lang w:val="ru-RU"/>
        </w:rPr>
        <w:t>2</w:t>
      </w:r>
      <w:r w:rsidRPr="00C7036F">
        <w:rPr>
          <w:sz w:val="28"/>
          <w:szCs w:val="28"/>
        </w:rPr>
        <w:t>.2. за регистрацию перемены фамилии, собственного имени, отчества (если таковое имеется), за выдачу свидетельств в связи с изменением, дополнением, исправлением и восстановлением записей актов гражданского состояния, а также за выдачу повторных свидетельств о регистрации актов гражданского состояния — при выдаче соответствующих свидетельств</w:t>
      </w:r>
      <w:r>
        <w:rPr>
          <w:sz w:val="28"/>
          <w:szCs w:val="28"/>
        </w:rPr>
        <w:t>.</w:t>
      </w:r>
      <w:r w:rsidRPr="00C7036F">
        <w:rPr>
          <w:sz w:val="28"/>
          <w:szCs w:val="28"/>
        </w:rPr>
        <w:t xml:space="preserve"> </w:t>
      </w:r>
    </w:p>
    <w:p w:rsidR="00DD171F" w:rsidRDefault="00DD171F" w:rsidP="00DD171F">
      <w:pPr>
        <w:ind w:firstLine="709"/>
        <w:jc w:val="both"/>
        <w:rPr>
          <w:sz w:val="28"/>
          <w:szCs w:val="28"/>
        </w:rPr>
      </w:pPr>
    </w:p>
    <w:p w:rsidR="00DD171F" w:rsidRDefault="00DD171F" w:rsidP="00DD171F">
      <w:pPr>
        <w:ind w:firstLine="709"/>
        <w:jc w:val="both"/>
        <w:rPr>
          <w:sz w:val="28"/>
          <w:szCs w:val="28"/>
        </w:rPr>
      </w:pPr>
      <w:r w:rsidRPr="00C7036F">
        <w:rPr>
          <w:sz w:val="28"/>
          <w:szCs w:val="28"/>
        </w:rPr>
        <w:t xml:space="preserve">3. Государственная пошлина уплачивается по ставке и (или) исходя из размера базовой величины, установленных на день обращения за совершением юридически значимых действий в органы, взимающие государственную пошлину, если иное не установлено пунктами 4 и 7 настоящей статьи. </w:t>
      </w:r>
    </w:p>
    <w:p w:rsidR="00DD171F" w:rsidRDefault="00DD171F" w:rsidP="00DD171F">
      <w:pPr>
        <w:ind w:firstLine="709"/>
        <w:jc w:val="both"/>
        <w:rPr>
          <w:sz w:val="28"/>
          <w:szCs w:val="28"/>
        </w:rPr>
      </w:pPr>
      <w:r w:rsidRPr="00C7036F">
        <w:rPr>
          <w:sz w:val="28"/>
          <w:szCs w:val="28"/>
        </w:rPr>
        <w:t xml:space="preserve">Для целей применения настоящей главы днем обращения за совершением юридически значимых действий признаются день поступления искового заявления, заявления, жалобы, ходатайства или иных документов на совершение таких действий в органы, взимающие государственную пошлину, а при отправлении их через отделение почтовой связи — день отправления. </w:t>
      </w:r>
    </w:p>
    <w:p w:rsidR="00DD171F" w:rsidRDefault="00DD171F" w:rsidP="00DD171F">
      <w:pPr>
        <w:ind w:firstLine="709"/>
        <w:jc w:val="both"/>
        <w:rPr>
          <w:sz w:val="28"/>
          <w:szCs w:val="28"/>
        </w:rPr>
      </w:pPr>
      <w:r w:rsidRPr="00C7036F">
        <w:rPr>
          <w:sz w:val="28"/>
          <w:szCs w:val="28"/>
        </w:rPr>
        <w:t xml:space="preserve">В случае изменения ставки государственной пошлины и (или) размера базовой величины во время совершения юридически значимого действия доплата государственной пошлины не производится. </w:t>
      </w:r>
    </w:p>
    <w:p w:rsidR="00DD171F" w:rsidRPr="00C7036F" w:rsidRDefault="00DD171F" w:rsidP="00DD171F">
      <w:pPr>
        <w:ind w:firstLine="709"/>
        <w:jc w:val="both"/>
        <w:rPr>
          <w:sz w:val="28"/>
          <w:szCs w:val="28"/>
        </w:rPr>
      </w:pPr>
      <w:r w:rsidRPr="00C7036F">
        <w:rPr>
          <w:sz w:val="28"/>
          <w:szCs w:val="28"/>
        </w:rPr>
        <w:t xml:space="preserve">Если государственная пошлина за совершение юридически значимых действий уплачена меньше установленного размера, производится доплата по ставке и (или) исходя из размера базовой величины, установленных на день обращения, а в случае, предусмотренном частью первой пункта 7 настоящей статьи, — на день доплаты государственной пошлины до установленного размера. </w:t>
      </w:r>
    </w:p>
    <w:p w:rsidR="00DD171F" w:rsidRPr="00C7036F" w:rsidRDefault="00DD171F" w:rsidP="00DD171F">
      <w:pPr>
        <w:ind w:firstLine="709"/>
        <w:jc w:val="both"/>
        <w:rPr>
          <w:sz w:val="28"/>
          <w:szCs w:val="28"/>
        </w:rPr>
      </w:pPr>
      <w:r w:rsidRPr="00C7036F">
        <w:rPr>
          <w:sz w:val="28"/>
          <w:szCs w:val="28"/>
        </w:rPr>
        <w:lastRenderedPageBreak/>
        <w:t xml:space="preserve">6. Факт уплаты государственной пошлины путем внесения наличных денежных средств подтверждается квитанцией банка, организации связи Министерства связи и информатизации Республики Беларусь, местного исполнительного и распорядительного органа. При необходимости по просьбе плательщика квитанция возвращается плательщику. В органе, взимающем государственную пошлину, остается копия квитанции, соответствие которой оригиналу заверяется подписью должностного лица органа, взимающего государственную пошлину, с указанием его должности, фамилии и инициалов. На квитанции делается отметка о дате ее представления в орган, взимающий государственную пошлину, которая заверяется также подписью должностного лица органа, взимающего государственную пошлину, с указанием его должности, фамилии и инициалов. </w:t>
      </w:r>
    </w:p>
    <w:p w:rsidR="00DD171F" w:rsidRPr="00C7036F" w:rsidRDefault="00DD171F" w:rsidP="00DD171F">
      <w:pPr>
        <w:ind w:firstLine="709"/>
        <w:jc w:val="both"/>
        <w:rPr>
          <w:sz w:val="28"/>
          <w:szCs w:val="28"/>
        </w:rPr>
      </w:pPr>
      <w:r w:rsidRPr="00C7036F">
        <w:rPr>
          <w:sz w:val="28"/>
          <w:szCs w:val="28"/>
        </w:rPr>
        <w:t xml:space="preserve">Факт уплаты государственной пошлины путем перечисления суммы государственной пошлины со счета плательщика подтверждается дополнительным экземпляром платежной инструкции, экземпляром платежной инструкции, составленными на бумажном носителе при осуществлении электронных платежей, с отметкой банка об их исполнении. При этом в отметке банка должны содержаться дата исполнения платежной инструкции, оригинальный штамп банка и подпись ответственного исполнителя. </w:t>
      </w:r>
    </w:p>
    <w:p w:rsidR="00DD171F" w:rsidRPr="00C7036F" w:rsidRDefault="00DD171F" w:rsidP="00DD171F">
      <w:pPr>
        <w:ind w:firstLine="709"/>
        <w:jc w:val="both"/>
        <w:rPr>
          <w:sz w:val="28"/>
          <w:szCs w:val="28"/>
        </w:rPr>
      </w:pPr>
      <w:r w:rsidRPr="00C7036F">
        <w:rPr>
          <w:sz w:val="28"/>
          <w:szCs w:val="28"/>
        </w:rPr>
        <w:t>Факт уплаты государственной пошлины посредством системы ЕРИП подтверждается наличием в системе ЕРИП информации, подтверждающей зачисление государственной пошлины. Плательщик обязан при обращении в орган, взимающий государственную пошлину, сообщить учетный номер операции (транзакции) в едином расчетном и информационном пространстве.</w:t>
      </w:r>
    </w:p>
    <w:p w:rsidR="00DD171F" w:rsidRPr="00C7036F" w:rsidRDefault="00DD171F" w:rsidP="00DD171F">
      <w:pPr>
        <w:ind w:firstLine="709"/>
        <w:jc w:val="both"/>
        <w:rPr>
          <w:sz w:val="28"/>
          <w:szCs w:val="28"/>
        </w:rPr>
      </w:pPr>
      <w:r w:rsidRPr="00C7036F">
        <w:rPr>
          <w:sz w:val="28"/>
          <w:szCs w:val="28"/>
        </w:rPr>
        <w:t xml:space="preserve">Платежные инструкции либо их копии, подтверждающие уплату государственной пошлины, хранятся в органах, взимающих государственную пошлину, и при наличии заявлений, жалоб или других документов, по которым уплачена государственная пошлина, приобщаются к ним. </w:t>
      </w:r>
    </w:p>
    <w:p w:rsidR="00DD171F" w:rsidRPr="00C7036F" w:rsidRDefault="00DD171F" w:rsidP="00DD171F">
      <w:pPr>
        <w:ind w:firstLine="709"/>
        <w:jc w:val="both"/>
        <w:rPr>
          <w:sz w:val="28"/>
          <w:szCs w:val="28"/>
        </w:rPr>
      </w:pPr>
      <w:r w:rsidRPr="00C7036F">
        <w:rPr>
          <w:sz w:val="28"/>
          <w:szCs w:val="28"/>
        </w:rPr>
        <w:t xml:space="preserve">Платежные инструкции либо их копии, подтверждающие уплату государственной пошлины за действия, совершаемые подразделениями по гражданству и миграции органов внутренних дел по выдаче (обмену) паспорта гражданина Республики Беларусь и вида на жительство в Республике Беларусь, хранятся в таких подразделениях отдельно от документов, за которые взимается государственная пошлина. </w:t>
      </w:r>
    </w:p>
    <w:p w:rsidR="00DD171F" w:rsidRPr="00C7036F" w:rsidRDefault="00DD171F" w:rsidP="00DD171F">
      <w:pPr>
        <w:ind w:firstLine="709"/>
        <w:jc w:val="both"/>
        <w:rPr>
          <w:sz w:val="28"/>
          <w:szCs w:val="28"/>
        </w:rPr>
      </w:pPr>
      <w:r w:rsidRPr="00C7036F">
        <w:rPr>
          <w:sz w:val="28"/>
          <w:szCs w:val="28"/>
        </w:rPr>
        <w:t xml:space="preserve">В случае, если плательщик освобождается от государственной пошлины, об этом делается отметка на соответствующих документах с указанием, на основании какого законодательного акта и (или) иного правового акта (их конкретного структурного элемента) плательщик освобождается от государственной пошлины. </w:t>
      </w:r>
    </w:p>
    <w:p w:rsidR="00DD171F" w:rsidRDefault="00DD171F" w:rsidP="00DD171F">
      <w:pPr>
        <w:ind w:firstLine="709"/>
      </w:pPr>
    </w:p>
    <w:p w:rsidR="00DD171F" w:rsidRDefault="00DD171F" w:rsidP="00DD171F">
      <w:pPr>
        <w:ind w:firstLine="709"/>
      </w:pPr>
    </w:p>
    <w:p w:rsidR="00FE2D46" w:rsidRDefault="00FE2D46" w:rsidP="00DD171F">
      <w:pPr>
        <w:ind w:firstLine="709"/>
        <w:jc w:val="center"/>
        <w:rPr>
          <w:b/>
          <w:sz w:val="32"/>
          <w:szCs w:val="32"/>
        </w:rPr>
      </w:pPr>
    </w:p>
    <w:p w:rsidR="00FE2D46" w:rsidRDefault="00FE2D46" w:rsidP="00DD171F">
      <w:pPr>
        <w:ind w:firstLine="709"/>
        <w:jc w:val="center"/>
        <w:rPr>
          <w:b/>
          <w:sz w:val="32"/>
          <w:szCs w:val="32"/>
        </w:rPr>
      </w:pPr>
    </w:p>
    <w:p w:rsidR="00FE2D46" w:rsidRDefault="00FE2D46" w:rsidP="00DD171F">
      <w:pPr>
        <w:ind w:firstLine="709"/>
        <w:jc w:val="center"/>
        <w:rPr>
          <w:b/>
          <w:sz w:val="32"/>
          <w:szCs w:val="32"/>
        </w:rPr>
      </w:pPr>
    </w:p>
    <w:p w:rsidR="00DD171F" w:rsidRPr="00A86EC3" w:rsidRDefault="00DD171F" w:rsidP="00DD171F">
      <w:pPr>
        <w:ind w:firstLine="709"/>
        <w:jc w:val="center"/>
        <w:rPr>
          <w:b/>
          <w:sz w:val="32"/>
          <w:szCs w:val="32"/>
        </w:rPr>
      </w:pPr>
      <w:r w:rsidRPr="00A86EC3">
        <w:rPr>
          <w:b/>
          <w:sz w:val="32"/>
          <w:szCs w:val="32"/>
        </w:rPr>
        <w:lastRenderedPageBreak/>
        <w:t>Статья 285. Льготы по государственной пошлине</w:t>
      </w:r>
    </w:p>
    <w:p w:rsidR="00DD171F" w:rsidRPr="00C7036F" w:rsidRDefault="00DD171F" w:rsidP="00DD171F">
      <w:pPr>
        <w:ind w:firstLine="709"/>
        <w:jc w:val="center"/>
        <w:rPr>
          <w:b/>
          <w:sz w:val="28"/>
          <w:szCs w:val="28"/>
        </w:rPr>
      </w:pPr>
    </w:p>
    <w:p w:rsidR="00DD171F" w:rsidRDefault="00DD171F" w:rsidP="00DD171F">
      <w:pPr>
        <w:ind w:firstLine="709"/>
        <w:jc w:val="both"/>
        <w:rPr>
          <w:b/>
          <w:sz w:val="28"/>
          <w:szCs w:val="28"/>
        </w:rPr>
      </w:pPr>
      <w:r w:rsidRPr="00C7036F">
        <w:rPr>
          <w:b/>
          <w:sz w:val="28"/>
          <w:szCs w:val="28"/>
        </w:rPr>
        <w:t xml:space="preserve">5. Освобождаются от государственной пошлины в органах, регистрирующих акты гражданского состояния: </w:t>
      </w:r>
    </w:p>
    <w:p w:rsidR="00DD171F" w:rsidRPr="00C7036F" w:rsidRDefault="00DD171F" w:rsidP="00DD171F">
      <w:pPr>
        <w:ind w:firstLine="709"/>
        <w:jc w:val="both"/>
        <w:rPr>
          <w:b/>
          <w:sz w:val="28"/>
          <w:szCs w:val="28"/>
        </w:rPr>
      </w:pPr>
    </w:p>
    <w:p w:rsidR="00DD171F" w:rsidRDefault="00DD171F" w:rsidP="00DD171F">
      <w:pPr>
        <w:ind w:firstLine="709"/>
        <w:jc w:val="both"/>
        <w:rPr>
          <w:sz w:val="28"/>
          <w:szCs w:val="28"/>
        </w:rPr>
      </w:pPr>
      <w:r w:rsidRPr="00C7036F">
        <w:rPr>
          <w:sz w:val="28"/>
          <w:szCs w:val="28"/>
        </w:rPr>
        <w:t xml:space="preserve">5.1. плательщики: </w:t>
      </w:r>
    </w:p>
    <w:p w:rsidR="00DD171F" w:rsidRPr="00C7036F" w:rsidRDefault="00DD171F" w:rsidP="00DD171F">
      <w:pPr>
        <w:ind w:firstLine="709"/>
        <w:jc w:val="both"/>
        <w:rPr>
          <w:sz w:val="28"/>
          <w:szCs w:val="28"/>
        </w:rPr>
      </w:pPr>
      <w:r w:rsidRPr="00C7036F">
        <w:rPr>
          <w:sz w:val="28"/>
          <w:szCs w:val="28"/>
        </w:rPr>
        <w:t xml:space="preserve">5.1.1. за регистрацию рождения, усыновления (удочерения), установления материнства и (или) отцовства, смерти; </w:t>
      </w:r>
    </w:p>
    <w:p w:rsidR="00DD171F" w:rsidRPr="00C7036F" w:rsidRDefault="00DD171F" w:rsidP="00DD171F">
      <w:pPr>
        <w:ind w:firstLine="709"/>
        <w:jc w:val="both"/>
        <w:rPr>
          <w:sz w:val="28"/>
          <w:szCs w:val="28"/>
        </w:rPr>
      </w:pPr>
      <w:r w:rsidRPr="00C7036F">
        <w:rPr>
          <w:sz w:val="28"/>
          <w:szCs w:val="28"/>
        </w:rPr>
        <w:t xml:space="preserve">5.1.2. за выдачу свидетельств о рождении в связи с внесением изменений, дополнений в запись акта о рождении в случае регистрации установления материнства и (или) отцовства, усыновления (удочерения) и в связи с восстановлением записи акта о рождении при изменении места рождения усыновленного (удочеренной), а также за выдачу свидетельств о смерти в связи с внесением изменений, дополнений и исправлений в запись акта о смерти; </w:t>
      </w:r>
    </w:p>
    <w:p w:rsidR="00DD171F" w:rsidRPr="00C7036F" w:rsidRDefault="00DD171F" w:rsidP="00DD171F">
      <w:pPr>
        <w:ind w:firstLine="709"/>
        <w:jc w:val="both"/>
        <w:rPr>
          <w:sz w:val="28"/>
          <w:szCs w:val="28"/>
        </w:rPr>
      </w:pPr>
      <w:r w:rsidRPr="00C7036F">
        <w:rPr>
          <w:sz w:val="28"/>
          <w:szCs w:val="28"/>
        </w:rPr>
        <w:t xml:space="preserve">5.2. физические лица за выдачу повторных свидетельств о смерти военнослужащих, граждан Республики Беларусь, проходящих альтернативную службу, и военных строителей, погибших в период прохождения военной, альтернативной службы в мирное время; </w:t>
      </w:r>
    </w:p>
    <w:p w:rsidR="00DD171F" w:rsidRPr="00C7036F" w:rsidRDefault="00DD171F" w:rsidP="00DD171F">
      <w:pPr>
        <w:ind w:firstLine="709"/>
        <w:jc w:val="both"/>
        <w:rPr>
          <w:sz w:val="28"/>
          <w:szCs w:val="28"/>
        </w:rPr>
      </w:pPr>
      <w:r w:rsidRPr="00C7036F">
        <w:rPr>
          <w:sz w:val="28"/>
          <w:szCs w:val="28"/>
        </w:rPr>
        <w:t xml:space="preserve">5.3. реабилитированные физические лица, члены их семей, которые относятся к кругу лиц, обеспечиваемых пенсией по случаю потери кормильца, и наследники по закону первой очереди за выдачу документов, связанных с реабилитацией; </w:t>
      </w:r>
    </w:p>
    <w:p w:rsidR="00DD171F" w:rsidRPr="00C7036F" w:rsidRDefault="00DD171F" w:rsidP="00DD171F">
      <w:pPr>
        <w:ind w:firstLine="709"/>
        <w:jc w:val="both"/>
        <w:rPr>
          <w:sz w:val="28"/>
          <w:szCs w:val="28"/>
        </w:rPr>
      </w:pPr>
      <w:r w:rsidRPr="00C7036F">
        <w:rPr>
          <w:sz w:val="28"/>
          <w:szCs w:val="28"/>
        </w:rPr>
        <w:t xml:space="preserve">5.4. инвалиды и участники Великой Отечественной войны за выдачу им свидетельств в связи с изменением, дополнением, исправлением записей актов гражданского состояния, составленных на этих лиц, а также в связи с восстановлением записей актов гражданского состояния в отношении этих лиц; </w:t>
      </w:r>
    </w:p>
    <w:p w:rsidR="00DD171F" w:rsidRPr="00C7036F" w:rsidRDefault="00DD171F" w:rsidP="00DD171F">
      <w:pPr>
        <w:ind w:firstLine="709"/>
        <w:jc w:val="both"/>
        <w:rPr>
          <w:sz w:val="28"/>
          <w:szCs w:val="28"/>
        </w:rPr>
      </w:pPr>
      <w:r w:rsidRPr="00C7036F">
        <w:rPr>
          <w:sz w:val="28"/>
          <w:szCs w:val="28"/>
        </w:rPr>
        <w:t xml:space="preserve">5.5. Герои Беларуси, Герои Советского Союза, Герои Социалистического Труда, полные кавалеры орденов Славы, Трудовой Славы, Отечества, инвалиды Великой Отечественной войны, инвалиды боевых действий на территории других государств, участники Великой Отечественной войны, физические лица,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а также граждане Республики Беларусь,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ставшие инвалидами вследствие ранения, контузии, увечья или заболевания, полученных при исполнении обязанностей военной службы </w:t>
      </w:r>
      <w:r w:rsidRPr="00C7036F">
        <w:rPr>
          <w:sz w:val="28"/>
          <w:szCs w:val="28"/>
        </w:rPr>
        <w:lastRenderedPageBreak/>
        <w:t xml:space="preserve">(служебных обязанностей), за выдачу повторных свидетельств о регистрации актов гражданского состояния; </w:t>
      </w:r>
    </w:p>
    <w:p w:rsidR="00DD171F" w:rsidRPr="00C7036F" w:rsidRDefault="00DD171F" w:rsidP="00DD171F">
      <w:pPr>
        <w:ind w:firstLine="709"/>
        <w:jc w:val="both"/>
        <w:rPr>
          <w:sz w:val="28"/>
          <w:szCs w:val="28"/>
        </w:rPr>
      </w:pPr>
      <w:r w:rsidRPr="00C7036F">
        <w:rPr>
          <w:sz w:val="28"/>
          <w:szCs w:val="28"/>
        </w:rPr>
        <w:t>5.6. опекуны, попечители, детские интернатные учреждения, учреждения среднего специального, высшего образования, комиссии по делам несовершеннолетних за</w:t>
      </w:r>
      <w:r w:rsidRPr="00C7036F">
        <w:rPr>
          <w:sz w:val="28"/>
          <w:szCs w:val="28"/>
          <w:lang w:val="ru-RU"/>
        </w:rPr>
        <w:t xml:space="preserve"> </w:t>
      </w:r>
      <w:r w:rsidRPr="00C7036F">
        <w:rPr>
          <w:sz w:val="28"/>
          <w:szCs w:val="28"/>
        </w:rPr>
        <w:t xml:space="preserve">выдачу повторных свидетельств о рождении детей-сирот или детей, оставшихся без попечения родителей, о смерти родителей детей, оставшихся без попечения родителей. </w:t>
      </w:r>
    </w:p>
    <w:p w:rsidR="00DD171F" w:rsidRDefault="00DD171F" w:rsidP="00DD171F">
      <w:pPr>
        <w:ind w:firstLine="709"/>
        <w:jc w:val="both"/>
        <w:rPr>
          <w:sz w:val="28"/>
          <w:szCs w:val="28"/>
        </w:rPr>
      </w:pPr>
    </w:p>
    <w:p w:rsidR="00DD171F" w:rsidRPr="00C7036F" w:rsidRDefault="00DD171F" w:rsidP="00DD171F">
      <w:pPr>
        <w:ind w:firstLine="709"/>
        <w:jc w:val="both"/>
        <w:rPr>
          <w:sz w:val="28"/>
          <w:szCs w:val="28"/>
          <w:lang w:val="ru-RU"/>
        </w:rPr>
      </w:pPr>
      <w:r w:rsidRPr="00C7036F">
        <w:rPr>
          <w:sz w:val="28"/>
          <w:szCs w:val="28"/>
        </w:rPr>
        <w:t>15. Освобождаются от государственной пошлины плательщики за повторное совершение юридически значимых действий, являющихся объектами обложения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в результате действий органа, взимающего государственную</w:t>
      </w:r>
      <w:r w:rsidRPr="00C7036F">
        <w:rPr>
          <w:sz w:val="28"/>
          <w:szCs w:val="28"/>
          <w:lang w:val="ru-RU"/>
        </w:rPr>
        <w:t xml:space="preserve"> </w:t>
      </w:r>
      <w:r w:rsidRPr="00C7036F">
        <w:rPr>
          <w:sz w:val="28"/>
          <w:szCs w:val="28"/>
        </w:rPr>
        <w:t>пошлину.</w:t>
      </w:r>
    </w:p>
    <w:p w:rsidR="00DD171F" w:rsidRDefault="00DD171F" w:rsidP="00DD171F">
      <w:pPr>
        <w:ind w:firstLine="567"/>
        <w:jc w:val="both"/>
        <w:rPr>
          <w:b/>
          <w:sz w:val="28"/>
          <w:szCs w:val="28"/>
          <w:lang w:val="ru-RU"/>
        </w:rPr>
      </w:pPr>
    </w:p>
    <w:p w:rsidR="00DD171F" w:rsidRDefault="00DD171F" w:rsidP="00DD171F">
      <w:pPr>
        <w:ind w:firstLine="567"/>
        <w:jc w:val="center"/>
      </w:pPr>
      <w:r w:rsidRPr="00AD1B78">
        <w:rPr>
          <w:b/>
          <w:sz w:val="28"/>
          <w:szCs w:val="28"/>
        </w:rPr>
        <w:t>Статья 291. Дополнительные основания для освобождения от государственной пошлины физических лиц</w:t>
      </w:r>
    </w:p>
    <w:p w:rsidR="00DD171F" w:rsidRDefault="00DD171F" w:rsidP="00DD171F">
      <w:pPr>
        <w:ind w:firstLine="567"/>
        <w:jc w:val="center"/>
      </w:pPr>
    </w:p>
    <w:p w:rsidR="00DD171F" w:rsidRPr="00AD1B78" w:rsidRDefault="00DD171F" w:rsidP="00DD171F">
      <w:pPr>
        <w:ind w:firstLine="567"/>
        <w:jc w:val="both"/>
        <w:rPr>
          <w:sz w:val="28"/>
          <w:szCs w:val="28"/>
        </w:rPr>
      </w:pPr>
      <w:r w:rsidRPr="00AD1B78">
        <w:rPr>
          <w:sz w:val="28"/>
          <w:szCs w:val="28"/>
        </w:rPr>
        <w:t xml:space="preserve"> 1. Местные Советы депутатов или по их поручению исполнительные и распорядительные органы (далее в настоящей статье — органы местного управления и самоуправления) имеют право полностью или частично освобождать от государственной пошлины, зачисляемой в местный бюджет, физических лиц, находящихся в трудной жизненной ситуации, по объектам обложения государственной пошлиной, не связанным с осуществлением предпринимательской деятельности. </w:t>
      </w:r>
    </w:p>
    <w:p w:rsidR="00DD171F" w:rsidRPr="00BF6CD7" w:rsidRDefault="00DD171F" w:rsidP="00DD171F">
      <w:pPr>
        <w:ind w:firstLine="567"/>
        <w:jc w:val="both"/>
        <w:rPr>
          <w:sz w:val="28"/>
          <w:szCs w:val="28"/>
        </w:rPr>
      </w:pPr>
    </w:p>
    <w:p w:rsidR="00DD171F" w:rsidRDefault="00DD171F" w:rsidP="00DD171F">
      <w:pPr>
        <w:tabs>
          <w:tab w:val="left" w:pos="-2977"/>
        </w:tabs>
        <w:autoSpaceDE w:val="0"/>
        <w:autoSpaceDN w:val="0"/>
        <w:adjustRightInd w:val="0"/>
        <w:ind w:firstLine="709"/>
        <w:jc w:val="both"/>
        <w:rPr>
          <w:sz w:val="28"/>
          <w:szCs w:val="28"/>
          <w:lang w:val="ru-RU"/>
        </w:rPr>
      </w:pPr>
    </w:p>
    <w:p w:rsidR="00DD171F" w:rsidRPr="00B743EB" w:rsidRDefault="00DD171F" w:rsidP="00DD171F">
      <w:pPr>
        <w:tabs>
          <w:tab w:val="left" w:pos="5760"/>
        </w:tabs>
        <w:spacing w:line="280" w:lineRule="exact"/>
        <w:ind w:left="6372" w:right="5957"/>
        <w:jc w:val="both"/>
        <w:rPr>
          <w:bCs/>
          <w:sz w:val="28"/>
          <w:szCs w:val="28"/>
          <w:lang w:val="ru-RU"/>
        </w:rPr>
      </w:pPr>
    </w:p>
    <w:p w:rsidR="00DD171F" w:rsidRPr="00B743EB" w:rsidRDefault="00DD171F" w:rsidP="00DD171F">
      <w:pPr>
        <w:tabs>
          <w:tab w:val="left" w:pos="5760"/>
        </w:tabs>
        <w:spacing w:line="280" w:lineRule="exact"/>
        <w:ind w:left="6372"/>
        <w:jc w:val="both"/>
        <w:rPr>
          <w:bCs/>
          <w:sz w:val="28"/>
          <w:szCs w:val="28"/>
          <w:lang w:val="ru-RU"/>
        </w:rPr>
      </w:pPr>
    </w:p>
    <w:p w:rsidR="00DD171F" w:rsidRPr="00B743EB" w:rsidRDefault="00DD171F" w:rsidP="00DD171F">
      <w:pPr>
        <w:tabs>
          <w:tab w:val="left" w:pos="5760"/>
        </w:tabs>
        <w:spacing w:line="280" w:lineRule="exact"/>
        <w:ind w:left="6372"/>
        <w:jc w:val="both"/>
        <w:rPr>
          <w:bCs/>
          <w:sz w:val="28"/>
          <w:szCs w:val="28"/>
          <w:lang w:val="ru-RU"/>
        </w:rPr>
      </w:pPr>
    </w:p>
    <w:p w:rsidR="00DD171F" w:rsidRPr="00B743EB" w:rsidRDefault="00DD171F" w:rsidP="00DD171F">
      <w:pPr>
        <w:tabs>
          <w:tab w:val="left" w:pos="5760"/>
        </w:tabs>
        <w:spacing w:line="280" w:lineRule="exact"/>
        <w:ind w:left="6372"/>
        <w:jc w:val="both"/>
        <w:rPr>
          <w:bCs/>
          <w:sz w:val="28"/>
          <w:szCs w:val="28"/>
          <w:lang w:val="ru-RU"/>
        </w:rPr>
      </w:pPr>
    </w:p>
    <w:p w:rsidR="00DD171F" w:rsidRPr="00B743EB" w:rsidRDefault="00DD171F" w:rsidP="00DD171F">
      <w:pPr>
        <w:tabs>
          <w:tab w:val="left" w:pos="5760"/>
        </w:tabs>
        <w:spacing w:line="280" w:lineRule="exact"/>
        <w:ind w:left="6372"/>
        <w:jc w:val="both"/>
        <w:rPr>
          <w:bCs/>
          <w:sz w:val="28"/>
          <w:szCs w:val="28"/>
          <w:lang w:val="ru-RU"/>
        </w:rPr>
      </w:pPr>
    </w:p>
    <w:p w:rsidR="00DD171F" w:rsidRPr="00B743EB" w:rsidRDefault="00DD171F" w:rsidP="00DD171F">
      <w:pPr>
        <w:tabs>
          <w:tab w:val="left" w:pos="5760"/>
        </w:tabs>
        <w:spacing w:line="280" w:lineRule="exact"/>
        <w:ind w:left="6372"/>
        <w:jc w:val="both"/>
        <w:rPr>
          <w:bCs/>
          <w:sz w:val="28"/>
          <w:szCs w:val="28"/>
          <w:lang w:val="ru-RU"/>
        </w:rPr>
      </w:pPr>
    </w:p>
    <w:p w:rsidR="00DD171F" w:rsidRPr="00952AE0" w:rsidRDefault="00DD171F" w:rsidP="00DD171F"/>
    <w:p w:rsidR="00DD171F" w:rsidRDefault="00DD171F" w:rsidP="00DD171F">
      <w:pPr>
        <w:tabs>
          <w:tab w:val="left" w:pos="-2977"/>
        </w:tabs>
        <w:autoSpaceDE w:val="0"/>
        <w:autoSpaceDN w:val="0"/>
        <w:adjustRightInd w:val="0"/>
        <w:ind w:firstLine="709"/>
        <w:jc w:val="both"/>
        <w:rPr>
          <w:sz w:val="28"/>
          <w:szCs w:val="28"/>
          <w:lang w:val="ru-RU"/>
        </w:rPr>
      </w:pPr>
    </w:p>
    <w:p w:rsidR="00DD171F" w:rsidRDefault="00DD171F" w:rsidP="00DD171F">
      <w:pPr>
        <w:tabs>
          <w:tab w:val="left" w:pos="-2977"/>
        </w:tabs>
        <w:autoSpaceDE w:val="0"/>
        <w:autoSpaceDN w:val="0"/>
        <w:adjustRightInd w:val="0"/>
        <w:ind w:firstLine="709"/>
        <w:jc w:val="both"/>
        <w:rPr>
          <w:sz w:val="28"/>
          <w:szCs w:val="28"/>
          <w:lang w:val="ru-RU"/>
        </w:rPr>
      </w:pPr>
    </w:p>
    <w:p w:rsidR="00DD171F" w:rsidRDefault="00DD171F" w:rsidP="00DD171F">
      <w:pPr>
        <w:tabs>
          <w:tab w:val="left" w:pos="-2977"/>
        </w:tabs>
        <w:autoSpaceDE w:val="0"/>
        <w:autoSpaceDN w:val="0"/>
        <w:adjustRightInd w:val="0"/>
        <w:ind w:firstLine="709"/>
        <w:jc w:val="both"/>
        <w:rPr>
          <w:sz w:val="28"/>
          <w:szCs w:val="28"/>
          <w:lang w:val="ru-RU"/>
        </w:rPr>
      </w:pPr>
    </w:p>
    <w:p w:rsidR="00DD171F" w:rsidRDefault="00DD171F" w:rsidP="00DD171F">
      <w:pPr>
        <w:tabs>
          <w:tab w:val="left" w:pos="-2977"/>
        </w:tabs>
        <w:autoSpaceDE w:val="0"/>
        <w:autoSpaceDN w:val="0"/>
        <w:adjustRightInd w:val="0"/>
        <w:ind w:firstLine="709"/>
        <w:jc w:val="both"/>
        <w:rPr>
          <w:sz w:val="28"/>
          <w:szCs w:val="28"/>
          <w:lang w:val="ru-RU"/>
        </w:rPr>
      </w:pPr>
    </w:p>
    <w:p w:rsidR="00DD171F" w:rsidRDefault="00DD171F" w:rsidP="00DD171F">
      <w:pPr>
        <w:tabs>
          <w:tab w:val="left" w:pos="-2977"/>
        </w:tabs>
        <w:autoSpaceDE w:val="0"/>
        <w:autoSpaceDN w:val="0"/>
        <w:adjustRightInd w:val="0"/>
        <w:ind w:firstLine="709"/>
        <w:jc w:val="both"/>
        <w:rPr>
          <w:sz w:val="28"/>
          <w:szCs w:val="28"/>
          <w:lang w:val="ru-RU"/>
        </w:rPr>
      </w:pPr>
    </w:p>
    <w:p w:rsidR="00DD171F" w:rsidRDefault="00DD171F" w:rsidP="00DD171F">
      <w:pPr>
        <w:tabs>
          <w:tab w:val="left" w:pos="-2977"/>
        </w:tabs>
        <w:autoSpaceDE w:val="0"/>
        <w:autoSpaceDN w:val="0"/>
        <w:adjustRightInd w:val="0"/>
        <w:ind w:firstLine="709"/>
        <w:jc w:val="both"/>
        <w:rPr>
          <w:sz w:val="28"/>
          <w:szCs w:val="28"/>
          <w:lang w:val="ru-RU"/>
        </w:rPr>
      </w:pPr>
    </w:p>
    <w:p w:rsidR="00DD171F" w:rsidRDefault="00DD171F" w:rsidP="00DD171F">
      <w:pPr>
        <w:tabs>
          <w:tab w:val="left" w:pos="-2977"/>
        </w:tabs>
        <w:autoSpaceDE w:val="0"/>
        <w:autoSpaceDN w:val="0"/>
        <w:adjustRightInd w:val="0"/>
        <w:ind w:firstLine="709"/>
        <w:jc w:val="both"/>
        <w:rPr>
          <w:sz w:val="28"/>
          <w:szCs w:val="28"/>
          <w:lang w:val="ru-RU"/>
        </w:rPr>
      </w:pPr>
    </w:p>
    <w:p w:rsidR="00DD171F" w:rsidRPr="00451A0E" w:rsidRDefault="00DD171F" w:rsidP="00DD171F">
      <w:pPr>
        <w:tabs>
          <w:tab w:val="left" w:pos="-2977"/>
        </w:tabs>
        <w:autoSpaceDE w:val="0"/>
        <w:autoSpaceDN w:val="0"/>
        <w:adjustRightInd w:val="0"/>
        <w:ind w:firstLine="709"/>
        <w:jc w:val="both"/>
        <w:rPr>
          <w:sz w:val="28"/>
          <w:szCs w:val="28"/>
        </w:rPr>
      </w:pPr>
    </w:p>
    <w:p w:rsidR="00DD171F" w:rsidRDefault="00DD171F" w:rsidP="00DD171F"/>
    <w:p w:rsidR="00DD171F" w:rsidRDefault="00DD171F"/>
    <w:sectPr w:rsidR="00DD171F" w:rsidSect="00A86EC3">
      <w:pgSz w:w="11906" w:h="16838"/>
      <w:pgMar w:top="1134" w:right="850" w:bottom="1134" w:left="1701"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1F"/>
    <w:rsid w:val="000841E7"/>
    <w:rsid w:val="00087B2C"/>
    <w:rsid w:val="00405C08"/>
    <w:rsid w:val="00DD171F"/>
    <w:rsid w:val="00FE2D4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138C"/>
  <w15:chartTrackingRefBased/>
  <w15:docId w15:val="{5B654DD7-E98B-4B54-8966-E988BA89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171F"/>
    <w:pPr>
      <w:spacing w:after="0" w:line="240" w:lineRule="auto"/>
    </w:pPr>
    <w:rPr>
      <w:rFonts w:ascii="Times New Roman" w:eastAsia="Times New Roman" w:hAnsi="Times New Roman" w:cs="Times New Roman"/>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DD171F"/>
    <w:pPr>
      <w:ind w:firstLine="567"/>
      <w:jc w:val="both"/>
    </w:pPr>
    <w:rPr>
      <w:lang w:val="ru-RU"/>
    </w:rPr>
  </w:style>
  <w:style w:type="paragraph" w:styleId="a3">
    <w:name w:val="No Spacing"/>
    <w:uiPriority w:val="1"/>
    <w:qFormat/>
    <w:rsid w:val="00DD171F"/>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04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1730</Words>
  <Characters>9864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2023-12-29T13:24:00Z</dcterms:created>
  <dcterms:modified xsi:type="dcterms:W3CDTF">2025-12-27T06:35:00Z</dcterms:modified>
</cp:coreProperties>
</file>